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35F" w:rsidRDefault="0081635F" w:rsidP="0081635F">
      <w:pPr>
        <w:tabs>
          <w:tab w:val="left" w:pos="11592"/>
        </w:tabs>
      </w:pPr>
      <w:r>
        <w:t xml:space="preserve">                                                                                                                     </w:t>
      </w:r>
      <w:r w:rsidR="004E42A6">
        <w:t xml:space="preserve"> </w:t>
      </w:r>
      <w:r w:rsidRPr="00AF151C">
        <w:rPr>
          <w:rFonts w:ascii="Calibri" w:eastAsia="Calibri" w:hAnsi="Calibri" w:cs="Times New Roman"/>
          <w:noProof/>
          <w:sz w:val="22"/>
          <w:szCs w:val="22"/>
        </w:rPr>
        <w:drawing>
          <wp:inline distT="0" distB="0" distL="0" distR="0" wp14:anchorId="4EA91168" wp14:editId="470D98E0">
            <wp:extent cx="2617624" cy="723900"/>
            <wp:effectExtent l="0" t="0" r="0" b="0"/>
            <wp:docPr id="2" name="Immagine 2" descr="C:\Users\barbara\Desktop\barbara\LI\tesserebiglietti\LI-banner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barbara\LI\tesserebiglietti\LI-banner 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399" cy="751216"/>
                    </a:xfrm>
                    <a:prstGeom prst="rect">
                      <a:avLst/>
                    </a:prstGeom>
                    <a:noFill/>
                    <a:ln>
                      <a:noFill/>
                    </a:ln>
                  </pic:spPr>
                </pic:pic>
              </a:graphicData>
            </a:graphic>
          </wp:inline>
        </w:drawing>
      </w:r>
      <w:r w:rsidR="004E42A6">
        <w:t xml:space="preserve">  </w:t>
      </w:r>
      <w:r w:rsidR="00AF151C">
        <w:t xml:space="preserve">         </w:t>
      </w:r>
    </w:p>
    <w:p w:rsidR="0081635F" w:rsidRDefault="0081635F" w:rsidP="0081635F">
      <w:pPr>
        <w:tabs>
          <w:tab w:val="left" w:pos="11592"/>
        </w:tabs>
      </w:pPr>
    </w:p>
    <w:p w:rsidR="0081635F" w:rsidRDefault="0081635F" w:rsidP="0081635F">
      <w:pPr>
        <w:shd w:val="clear" w:color="auto" w:fill="FFFFFF"/>
        <w:spacing w:after="255"/>
        <w:jc w:val="both"/>
      </w:pPr>
    </w:p>
    <w:p w:rsidR="0081635F" w:rsidRPr="0081635F" w:rsidRDefault="0081635F" w:rsidP="0081635F">
      <w:pPr>
        <w:shd w:val="clear" w:color="auto" w:fill="FFFFFF"/>
        <w:spacing w:after="255"/>
        <w:rPr>
          <w:rFonts w:ascii="Open Sans" w:eastAsia="Times New Roman" w:hAnsi="Open Sans" w:cs="Times New Roman"/>
          <w:b/>
          <w:bCs/>
          <w:color w:val="222222"/>
          <w:sz w:val="23"/>
          <w:szCs w:val="23"/>
        </w:rPr>
      </w:pPr>
      <w:r w:rsidRPr="00A6192F">
        <w:rPr>
          <w:rFonts w:ascii="Open Sans" w:eastAsia="Times New Roman" w:hAnsi="Open Sans" w:cs="Times New Roman"/>
          <w:color w:val="222222"/>
          <w:sz w:val="23"/>
          <w:szCs w:val="23"/>
        </w:rPr>
        <w:t>Si è cominciato a parlare di </w:t>
      </w:r>
      <w:r w:rsidRPr="00A6192F">
        <w:rPr>
          <w:rFonts w:ascii="Open Sans" w:eastAsia="Times New Roman" w:hAnsi="Open Sans" w:cs="Times New Roman"/>
          <w:b/>
          <w:bCs/>
          <w:color w:val="222222"/>
          <w:sz w:val="23"/>
          <w:szCs w:val="23"/>
        </w:rPr>
        <w:t>“Resto al Sud” </w:t>
      </w:r>
      <w:r w:rsidRPr="00A6192F">
        <w:rPr>
          <w:rFonts w:ascii="Open Sans" w:eastAsia="Times New Roman" w:hAnsi="Open Sans" w:cs="Times New Roman"/>
          <w:color w:val="222222"/>
          <w:sz w:val="23"/>
          <w:szCs w:val="23"/>
        </w:rPr>
        <w:t>a giugno del 2017 </w:t>
      </w:r>
      <w:r w:rsidRPr="002B04EC">
        <w:rPr>
          <w:rFonts w:ascii="Open Sans" w:eastAsia="Times New Roman" w:hAnsi="Open Sans" w:cs="Times New Roman"/>
          <w:color w:val="222222"/>
          <w:sz w:val="23"/>
          <w:szCs w:val="23"/>
        </w:rPr>
        <w:t>e sul sito di Invitalia</w:t>
      </w:r>
      <w:r>
        <w:rPr>
          <w:rFonts w:ascii="Open Sans" w:eastAsia="Times New Roman" w:hAnsi="Open Sans" w:cs="Times New Roman"/>
          <w:color w:val="222222"/>
          <w:sz w:val="23"/>
          <w:szCs w:val="23"/>
        </w:rPr>
        <w:t xml:space="preserve"> (soggetto gestore)</w:t>
      </w:r>
      <w:r w:rsidRPr="002B04EC">
        <w:rPr>
          <w:rFonts w:ascii="Open Sans" w:eastAsia="Times New Roman" w:hAnsi="Open Sans" w:cs="Times New Roman"/>
          <w:color w:val="222222"/>
          <w:sz w:val="23"/>
          <w:szCs w:val="23"/>
        </w:rPr>
        <w:t xml:space="preserve"> troviamo che sono circa </w:t>
      </w:r>
      <w:r>
        <w:rPr>
          <w:rFonts w:ascii="Open Sans" w:eastAsia="Times New Roman" w:hAnsi="Open Sans" w:cs="Times New Roman"/>
          <w:color w:val="222222"/>
          <w:sz w:val="23"/>
          <w:szCs w:val="23"/>
        </w:rPr>
        <w:t>6000</w:t>
      </w:r>
      <w:r w:rsidRPr="002B04EC">
        <w:rPr>
          <w:rFonts w:ascii="Open Sans" w:eastAsia="Times New Roman" w:hAnsi="Open Sans" w:cs="Times New Roman"/>
          <w:color w:val="222222"/>
          <w:sz w:val="23"/>
          <w:szCs w:val="23"/>
        </w:rPr>
        <w:t xml:space="preserve"> le domande </w:t>
      </w:r>
      <w:r>
        <w:rPr>
          <w:rFonts w:ascii="Open Sans" w:eastAsia="Times New Roman" w:hAnsi="Open Sans" w:cs="Times New Roman"/>
          <w:color w:val="222222"/>
          <w:sz w:val="23"/>
          <w:szCs w:val="23"/>
        </w:rPr>
        <w:t>finanziate</w:t>
      </w:r>
      <w:r w:rsidRPr="002B04EC">
        <w:rPr>
          <w:rFonts w:ascii="Open Sans" w:eastAsia="Times New Roman" w:hAnsi="Open Sans" w:cs="Times New Roman"/>
          <w:color w:val="222222"/>
          <w:sz w:val="23"/>
          <w:szCs w:val="23"/>
        </w:rPr>
        <w:t xml:space="preserve"> </w:t>
      </w:r>
      <w:r>
        <w:rPr>
          <w:rFonts w:ascii="Open Sans" w:eastAsia="Times New Roman" w:hAnsi="Open Sans" w:cs="Times New Roman"/>
          <w:color w:val="222222"/>
          <w:sz w:val="23"/>
          <w:szCs w:val="23"/>
        </w:rPr>
        <w:t>al 31 luglio 2020</w:t>
      </w:r>
      <w:r w:rsidRPr="002B04EC">
        <w:rPr>
          <w:rFonts w:ascii="Open Sans" w:eastAsia="Times New Roman" w:hAnsi="Open Sans" w:cs="Times New Roman"/>
          <w:color w:val="222222"/>
          <w:sz w:val="23"/>
          <w:szCs w:val="23"/>
        </w:rPr>
        <w:t>.</w:t>
      </w:r>
      <w:r w:rsidRPr="002B04EC">
        <w:rPr>
          <w:rFonts w:ascii="Open Sans" w:eastAsia="Times New Roman" w:hAnsi="Open Sans" w:cs="Times New Roman"/>
          <w:color w:val="222222"/>
          <w:sz w:val="23"/>
          <w:szCs w:val="23"/>
        </w:rPr>
        <w:br/>
      </w:r>
      <w:r w:rsidRPr="00A6192F">
        <w:rPr>
          <w:rFonts w:ascii="Open Sans" w:eastAsia="Times New Roman" w:hAnsi="Open Sans" w:cs="Times New Roman"/>
          <w:b/>
          <w:bCs/>
          <w:color w:val="222222"/>
          <w:sz w:val="23"/>
          <w:szCs w:val="23"/>
        </w:rPr>
        <w:t xml:space="preserve">Misura agevolativa per </w:t>
      </w:r>
      <w:r>
        <w:rPr>
          <w:rFonts w:ascii="Open Sans" w:eastAsia="Times New Roman" w:hAnsi="Open Sans" w:cs="Times New Roman"/>
          <w:b/>
          <w:bCs/>
          <w:color w:val="222222"/>
          <w:sz w:val="23"/>
          <w:szCs w:val="23"/>
        </w:rPr>
        <w:t>il</w:t>
      </w:r>
      <w:r w:rsidRPr="00A6192F">
        <w:rPr>
          <w:rFonts w:ascii="Open Sans" w:eastAsia="Times New Roman" w:hAnsi="Open Sans" w:cs="Times New Roman"/>
          <w:b/>
          <w:bCs/>
          <w:color w:val="222222"/>
          <w:sz w:val="23"/>
          <w:szCs w:val="23"/>
        </w:rPr>
        <w:t xml:space="preserve"> Mezzogiorno</w:t>
      </w:r>
      <w:r>
        <w:rPr>
          <w:rFonts w:ascii="Open Sans" w:eastAsia="Times New Roman" w:hAnsi="Open Sans" w:cs="Times New Roman"/>
          <w:b/>
          <w:bCs/>
          <w:color w:val="222222"/>
          <w:sz w:val="23"/>
          <w:szCs w:val="23"/>
        </w:rPr>
        <w:t xml:space="preserve">, </w:t>
      </w:r>
      <w:r>
        <w:rPr>
          <w:rFonts w:ascii="Open Sans" w:eastAsia="Times New Roman" w:hAnsi="Open Sans" w:cs="Times New Roman"/>
          <w:color w:val="222222"/>
          <w:sz w:val="23"/>
          <w:szCs w:val="23"/>
        </w:rPr>
        <w:t>questa</w:t>
      </w:r>
      <w:r w:rsidRPr="00DB14EB">
        <w:rPr>
          <w:rFonts w:ascii="Open Sans" w:eastAsia="Times New Roman" w:hAnsi="Open Sans" w:cs="Times New Roman"/>
          <w:color w:val="222222"/>
          <w:sz w:val="23"/>
          <w:szCs w:val="23"/>
        </w:rPr>
        <w:t xml:space="preserve"> ha subito una serie di variazioni “migliorative” che </w:t>
      </w:r>
      <w:r>
        <w:rPr>
          <w:rFonts w:ascii="Open Sans" w:eastAsia="Times New Roman" w:hAnsi="Open Sans" w:cs="Times New Roman"/>
          <w:color w:val="222222"/>
          <w:sz w:val="23"/>
          <w:szCs w:val="23"/>
        </w:rPr>
        <w:t>v</w:t>
      </w:r>
      <w:r w:rsidRPr="00DB14EB">
        <w:rPr>
          <w:rFonts w:ascii="Open Sans" w:eastAsia="Times New Roman" w:hAnsi="Open Sans" w:cs="Times New Roman"/>
          <w:color w:val="222222"/>
          <w:sz w:val="23"/>
          <w:szCs w:val="23"/>
        </w:rPr>
        <w:t>anno dall’innalzamento dell’età</w:t>
      </w:r>
      <w:r>
        <w:rPr>
          <w:rFonts w:ascii="Open Sans" w:eastAsia="Times New Roman" w:hAnsi="Open Sans" w:cs="Times New Roman"/>
          <w:b/>
          <w:bCs/>
          <w:color w:val="222222"/>
          <w:sz w:val="23"/>
          <w:szCs w:val="23"/>
        </w:rPr>
        <w:t xml:space="preserve"> </w:t>
      </w:r>
      <w:r w:rsidRPr="00A6192F">
        <w:rPr>
          <w:rFonts w:ascii="Open Sans" w:eastAsia="Times New Roman" w:hAnsi="Open Sans" w:cs="Times New Roman"/>
          <w:color w:val="222222"/>
          <w:sz w:val="23"/>
          <w:szCs w:val="23"/>
        </w:rPr>
        <w:t> </w:t>
      </w:r>
      <w:r>
        <w:rPr>
          <w:rFonts w:ascii="Open Sans" w:eastAsia="Times New Roman" w:hAnsi="Open Sans" w:cs="Times New Roman"/>
          <w:color w:val="222222"/>
          <w:sz w:val="23"/>
          <w:szCs w:val="23"/>
        </w:rPr>
        <w:t xml:space="preserve">a un ulteriore contributo a fondo perduto e l’estensione dell’opportunità a comuni e regioni incoraggiando giovani fruitori </w:t>
      </w:r>
      <w:r w:rsidRPr="00A6192F">
        <w:rPr>
          <w:rFonts w:ascii="Open Sans" w:eastAsia="Times New Roman" w:hAnsi="Open Sans" w:cs="Times New Roman"/>
          <w:color w:val="222222"/>
          <w:sz w:val="23"/>
          <w:szCs w:val="23"/>
        </w:rPr>
        <w:t>ad avviare nuove attività imprenditoriali in grado di fronteggiare il problema dell’abbandono dei territori di origine e rilanciare, quindi, l’economia d</w:t>
      </w:r>
      <w:r>
        <w:rPr>
          <w:rFonts w:ascii="Open Sans" w:eastAsia="Times New Roman" w:hAnsi="Open Sans" w:cs="Times New Roman"/>
          <w:color w:val="222222"/>
          <w:sz w:val="23"/>
          <w:szCs w:val="23"/>
        </w:rPr>
        <w:t>i</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Abruzzo, Basilicata, Calabria, Campania, Molise, Puglia, Sardegna e Sicilia</w:t>
      </w:r>
      <w:r>
        <w:rPr>
          <w:rFonts w:ascii="Open Sans" w:eastAsia="Times New Roman" w:hAnsi="Open Sans" w:cs="Times New Roman"/>
          <w:b/>
          <w:bCs/>
          <w:color w:val="222222"/>
          <w:sz w:val="23"/>
          <w:szCs w:val="23"/>
        </w:rPr>
        <w:t xml:space="preserve">  </w:t>
      </w:r>
      <w:r>
        <w:rPr>
          <w:rFonts w:ascii="Open Sans" w:eastAsia="Times New Roman" w:hAnsi="Open Sans" w:cs="Times New Roman"/>
          <w:color w:val="222222"/>
          <w:sz w:val="23"/>
          <w:szCs w:val="23"/>
        </w:rPr>
        <w:t xml:space="preserve">e </w:t>
      </w:r>
      <w:r w:rsidRPr="00016191">
        <w:rPr>
          <w:rFonts w:ascii="Open Sans" w:eastAsia="Times New Roman" w:hAnsi="Open Sans" w:cs="Times New Roman"/>
          <w:b/>
          <w:bCs/>
          <w:color w:val="222222"/>
          <w:sz w:val="23"/>
          <w:szCs w:val="23"/>
        </w:rPr>
        <w:t>116 comuni d</w:t>
      </w:r>
      <w:r>
        <w:rPr>
          <w:rFonts w:ascii="Open Sans" w:eastAsia="Times New Roman" w:hAnsi="Open Sans" w:cs="Times New Roman"/>
          <w:b/>
          <w:bCs/>
          <w:color w:val="222222"/>
          <w:sz w:val="23"/>
          <w:szCs w:val="23"/>
        </w:rPr>
        <w:t>el</w:t>
      </w:r>
      <w:r w:rsidRPr="00016191">
        <w:rPr>
          <w:rFonts w:ascii="Open Sans" w:eastAsia="Times New Roman" w:hAnsi="Open Sans" w:cs="Times New Roman"/>
          <w:b/>
          <w:bCs/>
          <w:color w:val="222222"/>
          <w:sz w:val="23"/>
          <w:szCs w:val="23"/>
        </w:rPr>
        <w:t xml:space="preserve"> </w:t>
      </w:r>
      <w:r>
        <w:rPr>
          <w:rFonts w:ascii="Open Sans" w:eastAsia="Times New Roman" w:hAnsi="Open Sans" w:cs="Times New Roman"/>
          <w:b/>
          <w:bCs/>
          <w:color w:val="222222"/>
          <w:sz w:val="23"/>
          <w:szCs w:val="23"/>
        </w:rPr>
        <w:t xml:space="preserve">cratere sismico del </w:t>
      </w:r>
      <w:r w:rsidRPr="00016191">
        <w:rPr>
          <w:rFonts w:ascii="Open Sans" w:eastAsia="Times New Roman" w:hAnsi="Open Sans" w:cs="Times New Roman"/>
          <w:b/>
          <w:bCs/>
          <w:color w:val="222222"/>
          <w:sz w:val="23"/>
          <w:szCs w:val="23"/>
        </w:rPr>
        <w:t xml:space="preserve">Lazio, </w:t>
      </w:r>
      <w:r>
        <w:rPr>
          <w:rFonts w:ascii="Open Sans" w:eastAsia="Times New Roman" w:hAnsi="Open Sans" w:cs="Times New Roman"/>
          <w:b/>
          <w:bCs/>
          <w:color w:val="222222"/>
          <w:sz w:val="23"/>
          <w:szCs w:val="23"/>
        </w:rPr>
        <w:t xml:space="preserve">delle </w:t>
      </w:r>
      <w:r w:rsidRPr="00016191">
        <w:rPr>
          <w:rFonts w:ascii="Open Sans" w:eastAsia="Times New Roman" w:hAnsi="Open Sans" w:cs="Times New Roman"/>
          <w:b/>
          <w:bCs/>
          <w:color w:val="222222"/>
          <w:sz w:val="23"/>
          <w:szCs w:val="23"/>
        </w:rPr>
        <w:t xml:space="preserve">Marche e </w:t>
      </w:r>
      <w:r>
        <w:rPr>
          <w:rFonts w:ascii="Open Sans" w:eastAsia="Times New Roman" w:hAnsi="Open Sans" w:cs="Times New Roman"/>
          <w:b/>
          <w:bCs/>
          <w:color w:val="222222"/>
          <w:sz w:val="23"/>
          <w:szCs w:val="23"/>
        </w:rPr>
        <w:t>dell’</w:t>
      </w:r>
      <w:r w:rsidRPr="00016191">
        <w:rPr>
          <w:rFonts w:ascii="Open Sans" w:eastAsia="Times New Roman" w:hAnsi="Open Sans" w:cs="Times New Roman"/>
          <w:b/>
          <w:bCs/>
          <w:color w:val="222222"/>
          <w:sz w:val="23"/>
          <w:szCs w:val="23"/>
        </w:rPr>
        <w:t>Umbria</w:t>
      </w:r>
      <w:r>
        <w:rPr>
          <w:rFonts w:ascii="Open Sans" w:eastAsia="Times New Roman" w:hAnsi="Open Sans" w:cs="Times New Roman"/>
          <w:b/>
          <w:bCs/>
          <w:color w:val="222222"/>
          <w:sz w:val="23"/>
          <w:szCs w:val="23"/>
        </w:rPr>
        <w:t>.</w:t>
      </w:r>
      <w:r>
        <w:rPr>
          <w:rFonts w:ascii="Open Sans" w:eastAsia="Times New Roman" w:hAnsi="Open Sans" w:cs="Times New Roman"/>
          <w:b/>
          <w:bCs/>
          <w:color w:val="222222"/>
          <w:sz w:val="23"/>
          <w:szCs w:val="23"/>
        </w:rPr>
        <w:br/>
      </w:r>
      <w:r w:rsidRPr="006E2F6E">
        <w:rPr>
          <w:rFonts w:ascii="Open Sans" w:eastAsia="Times New Roman" w:hAnsi="Open Sans" w:cs="Times New Roman"/>
          <w:color w:val="222222"/>
          <w:sz w:val="23"/>
          <w:szCs w:val="23"/>
        </w:rPr>
        <w:t>Con la</w:t>
      </w:r>
      <w:r>
        <w:rPr>
          <w:rFonts w:ascii="Open Sans" w:eastAsia="Times New Roman" w:hAnsi="Open Sans" w:cs="Times New Roman"/>
          <w:b/>
          <w:bCs/>
          <w:color w:val="222222"/>
          <w:sz w:val="23"/>
          <w:szCs w:val="23"/>
        </w:rPr>
        <w:t xml:space="preserve"> scheda esplicativa </w:t>
      </w:r>
      <w:r w:rsidRPr="00016191">
        <w:rPr>
          <w:rFonts w:ascii="Open Sans" w:eastAsia="Times New Roman" w:hAnsi="Open Sans" w:cs="Times New Roman"/>
          <w:color w:val="222222"/>
          <w:sz w:val="23"/>
          <w:szCs w:val="23"/>
        </w:rPr>
        <w:t>che segue</w:t>
      </w:r>
      <w:r>
        <w:rPr>
          <w:rFonts w:ascii="Open Sans" w:eastAsia="Times New Roman" w:hAnsi="Open Sans" w:cs="Times New Roman"/>
          <w:color w:val="222222"/>
          <w:sz w:val="23"/>
          <w:szCs w:val="23"/>
        </w:rPr>
        <w:t xml:space="preserve">, entriamo nel dettaglio </w:t>
      </w:r>
      <w:r w:rsidRPr="00016191">
        <w:rPr>
          <w:rFonts w:ascii="Open Sans" w:eastAsia="Times New Roman" w:hAnsi="Open Sans" w:cs="Times New Roman"/>
          <w:color w:val="222222"/>
          <w:sz w:val="23"/>
          <w:szCs w:val="23"/>
        </w:rPr>
        <w:t>di questa misura agevolativa</w:t>
      </w:r>
      <w:r>
        <w:rPr>
          <w:rFonts w:ascii="Open Sans" w:eastAsia="Times New Roman" w:hAnsi="Open Sans" w:cs="Times New Roman"/>
          <w:color w:val="222222"/>
          <w:sz w:val="23"/>
          <w:szCs w:val="23"/>
        </w:rPr>
        <w:t>.</w:t>
      </w:r>
      <w:r>
        <w:rPr>
          <w:rFonts w:ascii="Open Sans" w:eastAsia="Times New Roman" w:hAnsi="Open Sans" w:cs="Times New Roman"/>
          <w:color w:val="222222"/>
          <w:sz w:val="23"/>
          <w:szCs w:val="23"/>
        </w:rPr>
        <w:br/>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190"/>
        <w:gridCol w:w="11680"/>
      </w:tblGrid>
      <w:tr w:rsidR="0081635F" w:rsidRPr="00A6192F" w:rsidTr="000E6728">
        <w:trPr>
          <w:trHeight w:val="691"/>
        </w:trPr>
        <w:tc>
          <w:tcPr>
            <w:tcW w:w="15555"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spacing w:after="450"/>
              <w:jc w:val="cente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SCHEDA</w:t>
            </w:r>
          </w:p>
        </w:tc>
      </w:tr>
      <w:tr w:rsidR="0081635F" w:rsidRPr="00A6192F" w:rsidTr="000E6728">
        <w:trPr>
          <w:trHeight w:val="84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spacing w:after="450"/>
              <w:jc w:val="cente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OBIETTIVI</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both"/>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Promuovere e sostenere la costituzione di nuove attività imprenditoriali nelle regioni del Mezzogiorno</w:t>
            </w:r>
            <w:r>
              <w:rPr>
                <w:rFonts w:ascii="Open Sans" w:eastAsia="Times New Roman" w:hAnsi="Open Sans" w:cs="Times New Roman"/>
                <w:b/>
                <w:bCs/>
                <w:color w:val="222222"/>
                <w:sz w:val="23"/>
                <w:szCs w:val="23"/>
              </w:rPr>
              <w:t xml:space="preserve"> </w:t>
            </w:r>
            <w:r w:rsidRPr="00A6192F">
              <w:rPr>
                <w:rFonts w:ascii="Open Sans" w:eastAsia="Times New Roman" w:hAnsi="Open Sans" w:cs="Times New Roman"/>
                <w:b/>
                <w:bCs/>
                <w:color w:val="222222"/>
                <w:sz w:val="23"/>
                <w:szCs w:val="23"/>
              </w:rPr>
              <w:t xml:space="preserve">da parte di </w:t>
            </w:r>
            <w:r>
              <w:rPr>
                <w:rFonts w:ascii="Open Sans" w:eastAsia="Times New Roman" w:hAnsi="Open Sans" w:cs="Times New Roman"/>
                <w:b/>
                <w:bCs/>
                <w:color w:val="222222"/>
                <w:sz w:val="23"/>
                <w:szCs w:val="23"/>
              </w:rPr>
              <w:t xml:space="preserve">aspiranti </w:t>
            </w:r>
            <w:r w:rsidRPr="00A6192F">
              <w:rPr>
                <w:rFonts w:ascii="Open Sans" w:eastAsia="Times New Roman" w:hAnsi="Open Sans" w:cs="Times New Roman"/>
                <w:b/>
                <w:bCs/>
                <w:color w:val="222222"/>
                <w:sz w:val="23"/>
                <w:szCs w:val="23"/>
              </w:rPr>
              <w:t>giovani imprenditori.</w:t>
            </w:r>
          </w:p>
        </w:tc>
      </w:tr>
      <w:tr w:rsidR="0081635F" w:rsidRPr="00223B18"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center"/>
              <w:rPr>
                <w:rFonts w:ascii="Open Sans" w:eastAsia="Times New Roman" w:hAnsi="Open Sans" w:cs="Times New Roman"/>
                <w:color w:val="222222"/>
                <w:sz w:val="23"/>
                <w:szCs w:val="23"/>
              </w:rPr>
            </w:pPr>
            <w:r>
              <w:rPr>
                <w:rFonts w:ascii="Open Sans" w:eastAsia="Times New Roman" w:hAnsi="Open Sans" w:cs="Times New Roman"/>
                <w:b/>
                <w:bCs/>
                <w:color w:val="222222"/>
                <w:sz w:val="23"/>
                <w:szCs w:val="23"/>
              </w:rPr>
              <w:t xml:space="preserve">REQUISITI DI AMMISSIBILITA’ DEI </w:t>
            </w:r>
            <w:r w:rsidRPr="00A6192F">
              <w:rPr>
                <w:rFonts w:ascii="Open Sans" w:eastAsia="Times New Roman" w:hAnsi="Open Sans" w:cs="Times New Roman"/>
                <w:b/>
                <w:bCs/>
                <w:color w:val="222222"/>
                <w:sz w:val="23"/>
                <w:szCs w:val="23"/>
              </w:rPr>
              <w:t>DESTINATARI</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Default="0081635F" w:rsidP="000E6728">
            <w:pPr>
              <w:jc w:val="both"/>
              <w:rPr>
                <w:rFonts w:ascii="Open Sans" w:eastAsia="Times New Roman" w:hAnsi="Open Sans" w:cs="Times New Roman"/>
                <w:color w:val="222222"/>
                <w:sz w:val="23"/>
                <w:szCs w:val="23"/>
              </w:rPr>
            </w:pPr>
            <w:r>
              <w:rPr>
                <w:rFonts w:ascii="Open Sans" w:eastAsia="Times New Roman" w:hAnsi="Open Sans" w:cs="Times New Roman"/>
                <w:color w:val="222222"/>
                <w:sz w:val="23"/>
                <w:szCs w:val="23"/>
              </w:rPr>
              <w:t xml:space="preserve">La </w:t>
            </w:r>
            <w:r w:rsidRPr="00A6192F">
              <w:rPr>
                <w:rFonts w:ascii="Open Sans" w:eastAsia="Times New Roman" w:hAnsi="Open Sans" w:cs="Times New Roman"/>
                <w:color w:val="222222"/>
                <w:sz w:val="23"/>
                <w:szCs w:val="23"/>
              </w:rPr>
              <w:t>richiest</w:t>
            </w:r>
            <w:r>
              <w:rPr>
                <w:rFonts w:ascii="Open Sans" w:eastAsia="Times New Roman" w:hAnsi="Open Sans" w:cs="Times New Roman"/>
                <w:color w:val="222222"/>
                <w:sz w:val="23"/>
                <w:szCs w:val="23"/>
              </w:rPr>
              <w:t>a</w:t>
            </w:r>
            <w:r w:rsidRPr="00A6192F">
              <w:rPr>
                <w:rFonts w:ascii="Open Sans" w:eastAsia="Times New Roman" w:hAnsi="Open Sans" w:cs="Times New Roman"/>
                <w:color w:val="222222"/>
                <w:sz w:val="23"/>
                <w:szCs w:val="23"/>
              </w:rPr>
              <w:t xml:space="preserve"> di agevolazion</w:t>
            </w:r>
            <w:r>
              <w:rPr>
                <w:rFonts w:ascii="Open Sans" w:eastAsia="Times New Roman" w:hAnsi="Open Sans" w:cs="Times New Roman"/>
                <w:color w:val="222222"/>
                <w:sz w:val="23"/>
                <w:szCs w:val="23"/>
              </w:rPr>
              <w:t>e</w:t>
            </w:r>
            <w:r w:rsidRPr="00A6192F">
              <w:rPr>
                <w:rFonts w:ascii="Open Sans" w:eastAsia="Times New Roman" w:hAnsi="Open Sans" w:cs="Times New Roman"/>
                <w:color w:val="222222"/>
                <w:sz w:val="23"/>
                <w:szCs w:val="23"/>
              </w:rPr>
              <w:t xml:space="preserve"> </w:t>
            </w:r>
            <w:r>
              <w:rPr>
                <w:rFonts w:ascii="Open Sans" w:eastAsia="Times New Roman" w:hAnsi="Open Sans" w:cs="Times New Roman"/>
                <w:color w:val="222222"/>
                <w:sz w:val="23"/>
                <w:szCs w:val="23"/>
              </w:rPr>
              <w:t>potrà essere</w:t>
            </w:r>
            <w:r w:rsidRPr="00A6192F">
              <w:rPr>
                <w:rFonts w:ascii="Open Sans" w:eastAsia="Times New Roman" w:hAnsi="Open Sans" w:cs="Times New Roman"/>
                <w:color w:val="222222"/>
                <w:sz w:val="23"/>
                <w:szCs w:val="23"/>
              </w:rPr>
              <w:t xml:space="preserve"> presentat</w:t>
            </w:r>
            <w:r>
              <w:rPr>
                <w:rFonts w:ascii="Open Sans" w:eastAsia="Times New Roman" w:hAnsi="Open Sans" w:cs="Times New Roman"/>
                <w:color w:val="222222"/>
                <w:sz w:val="23"/>
                <w:szCs w:val="23"/>
              </w:rPr>
              <w:t>a</w:t>
            </w:r>
            <w:r w:rsidRPr="00A6192F">
              <w:rPr>
                <w:rFonts w:ascii="Open Sans" w:eastAsia="Times New Roman" w:hAnsi="Open Sans" w:cs="Times New Roman"/>
                <w:color w:val="222222"/>
                <w:sz w:val="23"/>
                <w:szCs w:val="23"/>
              </w:rPr>
              <w:t xml:space="preserve"> </w:t>
            </w:r>
          </w:p>
          <w:p w:rsidR="0081635F" w:rsidRPr="00005B4F" w:rsidRDefault="0081635F" w:rsidP="0081635F">
            <w:pPr>
              <w:pStyle w:val="Paragrafoelenco"/>
              <w:numPr>
                <w:ilvl w:val="0"/>
                <w:numId w:val="3"/>
              </w:numPr>
              <w:spacing w:after="0" w:line="240" w:lineRule="auto"/>
              <w:jc w:val="both"/>
              <w:rPr>
                <w:rFonts w:ascii="Open Sans" w:eastAsia="Times New Roman" w:hAnsi="Open Sans" w:cs="Times New Roman"/>
                <w:color w:val="222222"/>
                <w:sz w:val="23"/>
                <w:szCs w:val="23"/>
                <w:lang w:eastAsia="it-IT"/>
              </w:rPr>
            </w:pPr>
            <w:r w:rsidRPr="00032723">
              <w:rPr>
                <w:rFonts w:ascii="Open Sans" w:eastAsia="Times New Roman" w:hAnsi="Open Sans" w:cs="Times New Roman"/>
                <w:color w:val="222222"/>
                <w:sz w:val="23"/>
                <w:szCs w:val="23"/>
                <w:lang w:eastAsia="it-IT"/>
              </w:rPr>
              <w:t xml:space="preserve">da </w:t>
            </w:r>
            <w:r w:rsidRPr="000A62F4">
              <w:rPr>
                <w:rFonts w:ascii="Open Sans" w:eastAsia="Times New Roman" w:hAnsi="Open Sans" w:cs="Times New Roman"/>
                <w:color w:val="222222"/>
                <w:sz w:val="23"/>
                <w:szCs w:val="23"/>
                <w:lang w:eastAsia="it-IT"/>
              </w:rPr>
              <w:t xml:space="preserve">persone di età compresa tra </w:t>
            </w:r>
            <w:r w:rsidRPr="000A62F4">
              <w:rPr>
                <w:rFonts w:ascii="Open Sans" w:eastAsia="Times New Roman" w:hAnsi="Open Sans" w:cs="Times New Roman"/>
                <w:b/>
                <w:bCs/>
                <w:color w:val="222222"/>
                <w:sz w:val="23"/>
                <w:szCs w:val="23"/>
                <w:lang w:eastAsia="it-IT"/>
              </w:rPr>
              <w:t>18 e</w:t>
            </w:r>
            <w:r w:rsidRPr="000A62F4">
              <w:rPr>
                <w:rFonts w:ascii="Open Sans" w:eastAsia="Times New Roman" w:hAnsi="Open Sans" w:cs="Times New Roman"/>
                <w:color w:val="222222"/>
                <w:sz w:val="23"/>
                <w:szCs w:val="23"/>
                <w:lang w:eastAsia="it-IT"/>
              </w:rPr>
              <w:t xml:space="preserve"> </w:t>
            </w:r>
            <w:r w:rsidRPr="000A62F4">
              <w:rPr>
                <w:rFonts w:ascii="Open Sans" w:eastAsia="Times New Roman" w:hAnsi="Open Sans" w:cs="Times New Roman"/>
                <w:b/>
                <w:bCs/>
                <w:color w:val="222222"/>
                <w:sz w:val="23"/>
                <w:szCs w:val="23"/>
                <w:lang w:eastAsia="it-IT"/>
              </w:rPr>
              <w:t xml:space="preserve">45 anni. </w:t>
            </w:r>
            <w:r w:rsidRPr="000A62F4">
              <w:rPr>
                <w:rFonts w:ascii="Open Sans" w:eastAsia="Times New Roman" w:hAnsi="Open Sans" w:cs="Times New Roman"/>
                <w:color w:val="222222"/>
                <w:sz w:val="23"/>
                <w:szCs w:val="23"/>
                <w:lang w:eastAsia="it-IT"/>
              </w:rPr>
              <w:t>Si sottolinea</w:t>
            </w:r>
            <w:r w:rsidRPr="00005B4F">
              <w:rPr>
                <w:rFonts w:ascii="Open Sans" w:eastAsia="Times New Roman" w:hAnsi="Open Sans" w:cs="Times New Roman"/>
                <w:color w:val="222222"/>
                <w:sz w:val="23"/>
                <w:szCs w:val="23"/>
                <w:lang w:eastAsia="it-IT"/>
              </w:rPr>
              <w:t xml:space="preserve"> che fino al 31/12/2020 può presentare domanda chi era in possesso del requisito anagrafico (under 46) alla data del 01/01/2019.</w:t>
            </w:r>
            <w:r>
              <w:rPr>
                <w:rFonts w:ascii="Open Sans" w:eastAsia="Times New Roman" w:hAnsi="Open Sans" w:cs="Times New Roman"/>
                <w:color w:val="222222"/>
                <w:sz w:val="23"/>
                <w:szCs w:val="23"/>
                <w:lang w:eastAsia="it-IT"/>
              </w:rPr>
              <w:t xml:space="preserve"> Invece d</w:t>
            </w:r>
            <w:r w:rsidRPr="00857E7B">
              <w:rPr>
                <w:rFonts w:ascii="Open Sans" w:eastAsia="Times New Roman" w:hAnsi="Open Sans" w:cs="Times New Roman"/>
                <w:color w:val="222222"/>
                <w:sz w:val="23"/>
                <w:szCs w:val="23"/>
                <w:lang w:eastAsia="it-IT"/>
              </w:rPr>
              <w:t>al 01/01/2021 il requisito deve essere invece posseduto alla data di presentazione della domanda</w:t>
            </w:r>
            <w:r>
              <w:rPr>
                <w:rFonts w:ascii="Open Sans" w:eastAsia="Times New Roman" w:hAnsi="Open Sans" w:cs="Times New Roman"/>
                <w:color w:val="222222"/>
                <w:sz w:val="23"/>
                <w:szCs w:val="23"/>
                <w:lang w:eastAsia="it-IT"/>
              </w:rPr>
              <w:t>.</w:t>
            </w:r>
            <w:r>
              <w:t xml:space="preserve"> </w:t>
            </w:r>
            <w:r w:rsidRPr="000A62F4">
              <w:rPr>
                <w:rFonts w:ascii="Open Sans" w:eastAsia="Times New Roman" w:hAnsi="Open Sans" w:cs="Times New Roman"/>
                <w:color w:val="222222"/>
                <w:sz w:val="23"/>
                <w:szCs w:val="23"/>
                <w:lang w:eastAsia="it-IT"/>
              </w:rPr>
              <w:t>Non ci sono limiti di età</w:t>
            </w:r>
            <w:r w:rsidRPr="00857E7B">
              <w:rPr>
                <w:rFonts w:ascii="Open Sans" w:eastAsia="Times New Roman" w:hAnsi="Open Sans" w:cs="Times New Roman"/>
                <w:color w:val="222222"/>
                <w:sz w:val="23"/>
                <w:szCs w:val="23"/>
                <w:lang w:eastAsia="it-IT"/>
              </w:rPr>
              <w:t xml:space="preserve"> per i </w:t>
            </w:r>
            <w:hyperlink r:id="rId9" w:history="1">
              <w:r w:rsidRPr="00857E7B">
                <w:rPr>
                  <w:rFonts w:ascii="Open Sans" w:eastAsia="Times New Roman" w:hAnsi="Open Sans" w:cs="Times New Roman"/>
                  <w:color w:val="222222"/>
                  <w:sz w:val="23"/>
                  <w:szCs w:val="23"/>
                  <w:lang w:eastAsia="it-IT"/>
                </w:rPr>
                <w:t>24 Comuni</w:t>
              </w:r>
            </w:hyperlink>
            <w:r w:rsidRPr="00857E7B">
              <w:rPr>
                <w:rFonts w:ascii="Open Sans" w:eastAsia="Times New Roman" w:hAnsi="Open Sans" w:cs="Times New Roman"/>
                <w:color w:val="222222"/>
                <w:sz w:val="23"/>
                <w:szCs w:val="23"/>
                <w:lang w:eastAsia="it-IT"/>
              </w:rPr>
              <w:t> compresi nelle aree del cratere sismico del Centro Italia nei quali più del 50% degli edifici è stato dichiarato inagibile.</w:t>
            </w:r>
            <w:r>
              <w:rPr>
                <w:rFonts w:ascii="Open Sans" w:eastAsia="Times New Roman" w:hAnsi="Open Sans" w:cs="Times New Roman"/>
                <w:color w:val="222222"/>
                <w:sz w:val="23"/>
                <w:szCs w:val="23"/>
                <w:lang w:eastAsia="it-IT"/>
              </w:rPr>
              <w:t xml:space="preserve"> </w:t>
            </w:r>
          </w:p>
          <w:p w:rsidR="0081635F" w:rsidRDefault="0081635F" w:rsidP="0081635F">
            <w:pPr>
              <w:pStyle w:val="Paragrafoelenco"/>
              <w:numPr>
                <w:ilvl w:val="0"/>
                <w:numId w:val="3"/>
              </w:numPr>
              <w:spacing w:after="0" w:line="240" w:lineRule="auto"/>
              <w:jc w:val="both"/>
              <w:rPr>
                <w:rFonts w:ascii="Open Sans" w:eastAsia="Times New Roman" w:hAnsi="Open Sans" w:cs="Times New Roman"/>
                <w:color w:val="222222"/>
                <w:sz w:val="23"/>
                <w:szCs w:val="23"/>
                <w:lang w:eastAsia="it-IT"/>
              </w:rPr>
            </w:pPr>
            <w:r>
              <w:rPr>
                <w:rFonts w:ascii="Open Sans" w:eastAsia="Times New Roman" w:hAnsi="Open Sans" w:cs="Times New Roman"/>
                <w:b/>
                <w:bCs/>
                <w:color w:val="222222"/>
                <w:sz w:val="23"/>
                <w:szCs w:val="23"/>
                <w:lang w:eastAsia="it-IT"/>
              </w:rPr>
              <w:t xml:space="preserve">da chi ha la </w:t>
            </w:r>
            <w:r w:rsidRPr="000A62F4">
              <w:rPr>
                <w:rFonts w:ascii="Open Sans" w:eastAsia="Times New Roman" w:hAnsi="Open Sans" w:cs="Times New Roman"/>
                <w:b/>
                <w:bCs/>
                <w:color w:val="222222"/>
                <w:sz w:val="23"/>
                <w:szCs w:val="23"/>
                <w:lang w:eastAsia="it-IT"/>
              </w:rPr>
              <w:t>residenza</w:t>
            </w:r>
            <w:r w:rsidRPr="000A62F4">
              <w:rPr>
                <w:rFonts w:ascii="Open Sans" w:eastAsia="Times New Roman" w:hAnsi="Open Sans" w:cs="Times New Roman"/>
                <w:color w:val="222222"/>
                <w:sz w:val="23"/>
                <w:szCs w:val="23"/>
                <w:lang w:eastAsia="it-IT"/>
              </w:rPr>
              <w:t> i</w:t>
            </w:r>
            <w:r w:rsidRPr="006E2F6E">
              <w:rPr>
                <w:rFonts w:ascii="Open Sans" w:eastAsia="Times New Roman" w:hAnsi="Open Sans" w:cs="Times New Roman"/>
                <w:color w:val="222222"/>
                <w:sz w:val="23"/>
                <w:szCs w:val="23"/>
                <w:lang w:eastAsia="it-IT"/>
              </w:rPr>
              <w:t>n </w:t>
            </w:r>
            <w:r w:rsidRPr="006E2F6E">
              <w:rPr>
                <w:rFonts w:ascii="Open Sans" w:eastAsia="Times New Roman" w:hAnsi="Open Sans" w:cs="Times New Roman"/>
                <w:b/>
                <w:bCs/>
                <w:color w:val="222222"/>
                <w:sz w:val="23"/>
                <w:szCs w:val="23"/>
                <w:lang w:eastAsia="it-IT"/>
              </w:rPr>
              <w:t xml:space="preserve">Abruzzo, Basilicata, Calabria, Campania, Molise, Puglia, Sardegna e </w:t>
            </w:r>
            <w:r w:rsidRPr="00975741">
              <w:rPr>
                <w:rFonts w:ascii="Open Sans" w:eastAsia="Times New Roman" w:hAnsi="Open Sans" w:cs="Times New Roman"/>
                <w:b/>
                <w:bCs/>
                <w:color w:val="222222"/>
                <w:sz w:val="23"/>
                <w:szCs w:val="23"/>
                <w:lang w:eastAsia="it-IT"/>
              </w:rPr>
              <w:t>Sicilia</w:t>
            </w:r>
            <w:r w:rsidRPr="00975741">
              <w:rPr>
                <w:rFonts w:ascii="Open Sans" w:eastAsia="Times New Roman" w:hAnsi="Open Sans" w:cs="Times New Roman"/>
                <w:b/>
                <w:color w:val="222222"/>
                <w:sz w:val="23"/>
                <w:szCs w:val="23"/>
                <w:lang w:eastAsia="it-IT"/>
              </w:rPr>
              <w:t> più 116 comuni del Lazio, dell’Umbria e delle Marche</w:t>
            </w:r>
            <w:r>
              <w:rPr>
                <w:rFonts w:ascii="Open Sans" w:eastAsia="Times New Roman" w:hAnsi="Open Sans" w:cs="Times New Roman"/>
                <w:color w:val="222222"/>
                <w:sz w:val="23"/>
                <w:szCs w:val="23"/>
                <w:lang w:eastAsia="it-IT"/>
              </w:rPr>
              <w:t xml:space="preserve"> </w:t>
            </w:r>
            <w:r w:rsidRPr="006E2F6E">
              <w:rPr>
                <w:rFonts w:ascii="Open Sans" w:eastAsia="Times New Roman" w:hAnsi="Open Sans" w:cs="Times New Roman"/>
                <w:color w:val="222222"/>
                <w:sz w:val="23"/>
                <w:szCs w:val="23"/>
                <w:lang w:eastAsia="it-IT"/>
              </w:rPr>
              <w:t>al momento della presentazione della domanda o il trasferimento della residenza</w:t>
            </w:r>
            <w:r w:rsidRPr="006E2F6E">
              <w:rPr>
                <w:rFonts w:ascii="Open Sans" w:eastAsia="Times New Roman" w:hAnsi="Open Sans" w:cs="Times New Roman"/>
                <w:b/>
                <w:bCs/>
                <w:color w:val="222222"/>
                <w:sz w:val="23"/>
                <w:szCs w:val="23"/>
                <w:lang w:eastAsia="it-IT"/>
              </w:rPr>
              <w:t> entro 60 gg. o</w:t>
            </w:r>
            <w:r>
              <w:rPr>
                <w:rFonts w:ascii="Open Sans" w:eastAsia="Times New Roman" w:hAnsi="Open Sans" w:cs="Times New Roman"/>
                <w:b/>
                <w:bCs/>
                <w:color w:val="222222"/>
                <w:sz w:val="23"/>
                <w:szCs w:val="23"/>
                <w:lang w:eastAsia="it-IT"/>
              </w:rPr>
              <w:t xml:space="preserve"> </w:t>
            </w:r>
            <w:r w:rsidRPr="006E2F6E">
              <w:rPr>
                <w:rFonts w:ascii="Open Sans" w:eastAsia="Times New Roman" w:hAnsi="Open Sans" w:cs="Times New Roman"/>
                <w:b/>
                <w:bCs/>
                <w:color w:val="222222"/>
                <w:sz w:val="23"/>
                <w:szCs w:val="23"/>
                <w:lang w:eastAsia="it-IT"/>
              </w:rPr>
              <w:t>entro 120 giorni</w:t>
            </w:r>
            <w:r w:rsidRPr="006E2F6E">
              <w:rPr>
                <w:rFonts w:ascii="Open Sans" w:eastAsia="Times New Roman" w:hAnsi="Open Sans" w:cs="Times New Roman"/>
                <w:color w:val="222222"/>
                <w:sz w:val="23"/>
                <w:szCs w:val="23"/>
                <w:lang w:eastAsia="it-IT"/>
              </w:rPr>
              <w:t> se residenti all’estero, dalla comunicazione del positivo esito dell’istruttoria</w:t>
            </w:r>
            <w:r>
              <w:rPr>
                <w:rFonts w:ascii="Open Sans" w:eastAsia="Times New Roman" w:hAnsi="Open Sans" w:cs="Times New Roman"/>
                <w:color w:val="222222"/>
                <w:sz w:val="23"/>
                <w:szCs w:val="23"/>
                <w:lang w:eastAsia="it-IT"/>
              </w:rPr>
              <w:t xml:space="preserve">.  </w:t>
            </w:r>
          </w:p>
          <w:p w:rsidR="0081635F" w:rsidRPr="00AB4B0F" w:rsidRDefault="0081635F" w:rsidP="0081635F">
            <w:pPr>
              <w:pStyle w:val="Paragrafoelenco"/>
              <w:numPr>
                <w:ilvl w:val="0"/>
                <w:numId w:val="3"/>
              </w:numPr>
              <w:spacing w:after="0" w:line="240" w:lineRule="auto"/>
              <w:jc w:val="both"/>
              <w:rPr>
                <w:rFonts w:ascii="Open Sans" w:eastAsia="Times New Roman" w:hAnsi="Open Sans" w:cs="Times New Roman"/>
                <w:color w:val="222222"/>
                <w:sz w:val="23"/>
                <w:szCs w:val="23"/>
                <w:lang w:eastAsia="it-IT"/>
              </w:rPr>
            </w:pPr>
            <w:r>
              <w:rPr>
                <w:rFonts w:ascii="Open Sans" w:eastAsia="Times New Roman" w:hAnsi="Open Sans" w:cs="Times New Roman"/>
                <w:b/>
                <w:bCs/>
                <w:color w:val="222222"/>
                <w:sz w:val="23"/>
                <w:szCs w:val="23"/>
                <w:lang w:eastAsia="it-IT"/>
              </w:rPr>
              <w:t xml:space="preserve">da chi deve avviare una NUOVA attività imprenditoriale sia da chi ha una attività costituita dopo il 21 giugno 2017. </w:t>
            </w:r>
          </w:p>
          <w:p w:rsidR="0081635F" w:rsidRPr="00223B18" w:rsidRDefault="0081635F" w:rsidP="0081635F">
            <w:pPr>
              <w:pStyle w:val="Paragrafoelenco"/>
              <w:numPr>
                <w:ilvl w:val="0"/>
                <w:numId w:val="3"/>
              </w:numPr>
              <w:spacing w:after="0" w:line="240" w:lineRule="auto"/>
              <w:jc w:val="both"/>
              <w:rPr>
                <w:rFonts w:ascii="Open Sans" w:eastAsia="Times New Roman" w:hAnsi="Open Sans" w:cs="Times New Roman"/>
                <w:color w:val="222222"/>
                <w:sz w:val="23"/>
                <w:szCs w:val="23"/>
                <w:lang w:eastAsia="it-IT"/>
              </w:rPr>
            </w:pPr>
            <w:r>
              <w:rPr>
                <w:rFonts w:ascii="Open Sans" w:eastAsia="Times New Roman" w:hAnsi="Open Sans" w:cs="Times New Roman"/>
                <w:color w:val="222222"/>
                <w:sz w:val="23"/>
                <w:szCs w:val="23"/>
                <w:lang w:eastAsia="it-IT"/>
              </w:rPr>
              <w:t xml:space="preserve">Gli incentivi sono stati estesi alle </w:t>
            </w:r>
            <w:r w:rsidRPr="00073405">
              <w:rPr>
                <w:rFonts w:ascii="Open Sans" w:eastAsia="Times New Roman" w:hAnsi="Open Sans" w:cs="Times New Roman"/>
                <w:b/>
                <w:bCs/>
                <w:color w:val="222222"/>
                <w:sz w:val="23"/>
                <w:szCs w:val="23"/>
                <w:lang w:eastAsia="it-IT"/>
              </w:rPr>
              <w:t>attività libero professionali</w:t>
            </w:r>
            <w:r>
              <w:rPr>
                <w:rFonts w:ascii="Open Sans" w:eastAsia="Times New Roman" w:hAnsi="Open Sans" w:cs="Times New Roman"/>
                <w:color w:val="222222"/>
                <w:sz w:val="23"/>
                <w:szCs w:val="23"/>
                <w:lang w:eastAsia="it-IT"/>
              </w:rPr>
              <w:t xml:space="preserve"> svolte in forma individuale e con società tra professionisti.</w:t>
            </w:r>
          </w:p>
        </w:tc>
      </w:tr>
      <w:tr w:rsidR="0081635F" w:rsidRPr="00073405" w:rsidTr="0081635F">
        <w:trPr>
          <w:trHeight w:val="2337"/>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center"/>
              <w:rPr>
                <w:rFonts w:ascii="Open Sans" w:eastAsia="Times New Roman" w:hAnsi="Open Sans" w:cs="Times New Roman"/>
                <w:color w:val="222222"/>
                <w:sz w:val="23"/>
                <w:szCs w:val="23"/>
              </w:rPr>
            </w:pPr>
            <w:r>
              <w:rPr>
                <w:rFonts w:ascii="Open Sans" w:eastAsia="Times New Roman" w:hAnsi="Open Sans" w:cs="Times New Roman"/>
                <w:b/>
                <w:bCs/>
                <w:color w:val="222222"/>
                <w:sz w:val="23"/>
                <w:szCs w:val="23"/>
              </w:rPr>
              <w:t xml:space="preserve">ULTERIORI </w:t>
            </w:r>
            <w:r w:rsidRPr="00A6192F">
              <w:rPr>
                <w:rFonts w:ascii="Open Sans" w:eastAsia="Times New Roman" w:hAnsi="Open Sans" w:cs="Times New Roman"/>
                <w:b/>
                <w:bCs/>
                <w:color w:val="222222"/>
                <w:sz w:val="23"/>
                <w:szCs w:val="23"/>
              </w:rPr>
              <w:t>REQUISITI DI AMMISSIBILITA’</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0B0695" w:rsidRDefault="0081635F" w:rsidP="0081635F">
            <w:pPr>
              <w:numPr>
                <w:ilvl w:val="0"/>
                <w:numId w:val="1"/>
              </w:numPr>
              <w:spacing w:before="100" w:beforeAutospacing="1" w:after="100" w:afterAutospacing="1"/>
              <w:rPr>
                <w:rFonts w:ascii="Open Sans" w:eastAsia="Times New Roman" w:hAnsi="Open Sans" w:cs="Times New Roman"/>
                <w:b/>
                <w:bCs/>
                <w:color w:val="222222"/>
                <w:sz w:val="23"/>
                <w:szCs w:val="23"/>
              </w:rPr>
            </w:pPr>
            <w:r>
              <w:rPr>
                <w:rFonts w:ascii="Open Sans" w:eastAsia="Times New Roman" w:hAnsi="Open Sans" w:cs="Times New Roman"/>
                <w:color w:val="222222"/>
                <w:sz w:val="23"/>
                <w:szCs w:val="23"/>
              </w:rPr>
              <w:t xml:space="preserve">Per </w:t>
            </w:r>
            <w:r w:rsidRPr="000A62F4">
              <w:rPr>
                <w:rFonts w:ascii="Open Sans" w:eastAsia="Times New Roman" w:hAnsi="Open Sans" w:cs="Times New Roman"/>
                <w:color w:val="222222"/>
                <w:sz w:val="23"/>
                <w:szCs w:val="23"/>
              </w:rPr>
              <w:t>coloro che si dovranno costituire</w:t>
            </w:r>
            <w:r w:rsidRPr="00CA129F">
              <w:rPr>
                <w:rFonts w:ascii="Open Sans" w:eastAsia="Times New Roman" w:hAnsi="Open Sans" w:cs="Times New Roman"/>
                <w:color w:val="222222"/>
                <w:sz w:val="23"/>
                <w:szCs w:val="23"/>
              </w:rPr>
              <w:t xml:space="preserve"> </w:t>
            </w:r>
            <w:r>
              <w:rPr>
                <w:rFonts w:ascii="Open Sans" w:eastAsia="Times New Roman" w:hAnsi="Open Sans" w:cs="Times New Roman"/>
                <w:color w:val="222222"/>
                <w:sz w:val="23"/>
                <w:szCs w:val="23"/>
              </w:rPr>
              <w:t xml:space="preserve">lo dovranno fare </w:t>
            </w:r>
            <w:r w:rsidRPr="00CA129F">
              <w:rPr>
                <w:rFonts w:ascii="Open Sans" w:eastAsia="Times New Roman" w:hAnsi="Open Sans" w:cs="Times New Roman"/>
                <w:color w:val="222222"/>
                <w:sz w:val="23"/>
                <w:szCs w:val="23"/>
              </w:rPr>
              <w:t xml:space="preserve">entro 60 giorni </w:t>
            </w:r>
            <w:r>
              <w:rPr>
                <w:rFonts w:ascii="Open Sans" w:eastAsia="Times New Roman" w:hAnsi="Open Sans" w:cs="Times New Roman"/>
                <w:color w:val="222222"/>
                <w:sz w:val="23"/>
                <w:szCs w:val="23"/>
              </w:rPr>
              <w:t>(</w:t>
            </w:r>
            <w:r w:rsidRPr="00CA129F">
              <w:rPr>
                <w:rFonts w:ascii="Open Sans" w:eastAsia="Times New Roman" w:hAnsi="Open Sans" w:cs="Times New Roman"/>
                <w:color w:val="222222"/>
                <w:sz w:val="23"/>
                <w:szCs w:val="23"/>
              </w:rPr>
              <w:t>o entro 120 giorni in caso di residenza all’estero</w:t>
            </w:r>
            <w:r>
              <w:rPr>
                <w:rFonts w:ascii="Open Sans" w:eastAsia="Times New Roman" w:hAnsi="Open Sans" w:cs="Times New Roman"/>
                <w:color w:val="222222"/>
                <w:sz w:val="23"/>
                <w:szCs w:val="23"/>
              </w:rPr>
              <w:t>)</w:t>
            </w:r>
            <w:r w:rsidRPr="00CA129F">
              <w:rPr>
                <w:rFonts w:ascii="Open Sans" w:eastAsia="Times New Roman" w:hAnsi="Open Sans" w:cs="Times New Roman"/>
                <w:color w:val="222222"/>
                <w:sz w:val="23"/>
                <w:szCs w:val="23"/>
              </w:rPr>
              <w:t>, dalla data di comunicazione del positivo esito dell’istruttoria, nelle seguenti forme giuridiche:</w:t>
            </w:r>
            <w:r w:rsidRPr="00CA129F">
              <w:rPr>
                <w:rFonts w:ascii="Open Sans" w:eastAsia="Times New Roman" w:hAnsi="Open Sans" w:cs="Times New Roman"/>
                <w:color w:val="222222"/>
                <w:sz w:val="23"/>
                <w:szCs w:val="23"/>
              </w:rPr>
              <w:br/>
            </w:r>
            <w:r w:rsidRPr="000B0695">
              <w:rPr>
                <w:rFonts w:ascii="Open Sans" w:eastAsia="Times New Roman" w:hAnsi="Open Sans" w:cs="Times New Roman"/>
                <w:b/>
                <w:bCs/>
                <w:color w:val="222222"/>
                <w:sz w:val="23"/>
                <w:szCs w:val="23"/>
              </w:rPr>
              <w:t>a) impresa individuale;</w:t>
            </w:r>
            <w:r w:rsidRPr="000B0695">
              <w:rPr>
                <w:rFonts w:ascii="Open Sans" w:eastAsia="Times New Roman" w:hAnsi="Open Sans" w:cs="Times New Roman"/>
                <w:b/>
                <w:bCs/>
                <w:color w:val="222222"/>
                <w:sz w:val="23"/>
                <w:szCs w:val="23"/>
              </w:rPr>
              <w:br/>
              <w:t>b) società, ivi incluse le società cooperative.</w:t>
            </w:r>
          </w:p>
          <w:p w:rsidR="0081635F" w:rsidRPr="00CA129F" w:rsidRDefault="0081635F" w:rsidP="0081635F">
            <w:pPr>
              <w:spacing w:before="100" w:beforeAutospacing="1" w:after="100" w:afterAutospacing="1"/>
              <w:rPr>
                <w:rFonts w:ascii="Open Sans" w:eastAsia="Times New Roman" w:hAnsi="Open Sans" w:cs="Times New Roman"/>
                <w:color w:val="222222"/>
                <w:sz w:val="23"/>
                <w:szCs w:val="23"/>
              </w:rPr>
            </w:pPr>
            <w:r w:rsidRPr="000B0695">
              <w:rPr>
                <w:rFonts w:ascii="Open Sans" w:eastAsia="Times New Roman" w:hAnsi="Open Sans" w:cs="Times New Roman"/>
                <w:b/>
                <w:bCs/>
                <w:color w:val="222222"/>
                <w:sz w:val="23"/>
                <w:szCs w:val="23"/>
              </w:rPr>
              <w:t>N.B.</w:t>
            </w:r>
            <w:r>
              <w:rPr>
                <w:rFonts w:ascii="Open Sans" w:eastAsia="Times New Roman" w:hAnsi="Open Sans" w:cs="Times New Roman"/>
                <w:color w:val="222222"/>
                <w:sz w:val="23"/>
                <w:szCs w:val="23"/>
              </w:rPr>
              <w:t xml:space="preserve"> La costituzione nelle forme giuridiche su citate è obbligatoria ai fini della concessione dell’agevolazione.</w:t>
            </w:r>
          </w:p>
          <w:p w:rsidR="0081635F" w:rsidRPr="00A6192F" w:rsidRDefault="0081635F" w:rsidP="0081635F">
            <w:pPr>
              <w:numPr>
                <w:ilvl w:val="0"/>
                <w:numId w:val="1"/>
              </w:numPr>
              <w:spacing w:before="100" w:beforeAutospacing="1" w:after="100" w:afterAutospacing="1"/>
              <w:rPr>
                <w:rFonts w:ascii="Open Sans" w:eastAsia="Times New Roman" w:hAnsi="Open Sans" w:cs="Times New Roman"/>
                <w:color w:val="222222"/>
                <w:sz w:val="23"/>
                <w:szCs w:val="23"/>
              </w:rPr>
            </w:pPr>
            <w:r>
              <w:rPr>
                <w:rFonts w:ascii="Open Sans" w:eastAsia="Times New Roman" w:hAnsi="Open Sans" w:cs="Times New Roman"/>
                <w:color w:val="222222"/>
                <w:sz w:val="23"/>
                <w:szCs w:val="23"/>
              </w:rPr>
              <w:t>I</w:t>
            </w:r>
            <w:r w:rsidRPr="00A6192F">
              <w:rPr>
                <w:rFonts w:ascii="Open Sans" w:eastAsia="Times New Roman" w:hAnsi="Open Sans" w:cs="Times New Roman"/>
                <w:color w:val="222222"/>
                <w:sz w:val="23"/>
                <w:szCs w:val="23"/>
              </w:rPr>
              <w:t xml:space="preserve"> beneficiari delle agevolazioni </w:t>
            </w:r>
            <w:r w:rsidRPr="00A6192F">
              <w:rPr>
                <w:rFonts w:ascii="Open Sans" w:eastAsia="Times New Roman" w:hAnsi="Open Sans" w:cs="Times New Roman"/>
                <w:b/>
                <w:bCs/>
                <w:color w:val="222222"/>
                <w:sz w:val="23"/>
                <w:szCs w:val="23"/>
              </w:rPr>
              <w:t xml:space="preserve">dovranno mantenere la residenza </w:t>
            </w:r>
            <w:r w:rsidRPr="00A90FA8">
              <w:rPr>
                <w:rFonts w:ascii="Open Sans" w:eastAsia="Times New Roman" w:hAnsi="Open Sans" w:cs="Times New Roman"/>
                <w:color w:val="222222"/>
                <w:sz w:val="23"/>
                <w:szCs w:val="23"/>
              </w:rPr>
              <w:t>nelle regioni</w:t>
            </w:r>
            <w:r w:rsidRPr="00A6192F">
              <w:rPr>
                <w:rFonts w:ascii="Open Sans" w:eastAsia="Times New Roman" w:hAnsi="Open Sans" w:cs="Times New Roman"/>
                <w:color w:val="222222"/>
                <w:sz w:val="23"/>
                <w:szCs w:val="23"/>
              </w:rPr>
              <w:t> </w:t>
            </w:r>
            <w:r>
              <w:rPr>
                <w:rFonts w:ascii="Open Sans" w:eastAsia="Times New Roman" w:hAnsi="Open Sans" w:cs="Times New Roman"/>
                <w:color w:val="222222"/>
                <w:sz w:val="23"/>
                <w:szCs w:val="23"/>
              </w:rPr>
              <w:t xml:space="preserve">indicate </w:t>
            </w:r>
            <w:r w:rsidRPr="00A6192F">
              <w:rPr>
                <w:rFonts w:ascii="Open Sans" w:eastAsia="Times New Roman" w:hAnsi="Open Sans" w:cs="Times New Roman"/>
                <w:b/>
                <w:bCs/>
                <w:color w:val="222222"/>
                <w:sz w:val="23"/>
                <w:szCs w:val="23"/>
              </w:rPr>
              <w:t>per tutta la durata del finanziamento</w:t>
            </w:r>
            <w:r w:rsidRPr="00A6192F">
              <w:rPr>
                <w:rFonts w:ascii="Open Sans" w:eastAsia="Times New Roman" w:hAnsi="Open Sans" w:cs="Times New Roman"/>
                <w:color w:val="222222"/>
                <w:sz w:val="23"/>
                <w:szCs w:val="23"/>
              </w:rPr>
              <w:t> e le </w:t>
            </w:r>
            <w:r>
              <w:rPr>
                <w:rFonts w:ascii="Open Sans" w:eastAsia="Times New Roman" w:hAnsi="Open Sans" w:cs="Times New Roman"/>
                <w:b/>
                <w:bCs/>
                <w:color w:val="222222"/>
                <w:sz w:val="23"/>
                <w:szCs w:val="23"/>
              </w:rPr>
              <w:t xml:space="preserve">impese, le società e le attività libero professionali </w:t>
            </w:r>
            <w:r w:rsidRPr="00A6192F">
              <w:rPr>
                <w:rFonts w:ascii="Open Sans" w:eastAsia="Times New Roman" w:hAnsi="Open Sans" w:cs="Times New Roman"/>
                <w:color w:val="222222"/>
                <w:sz w:val="23"/>
                <w:szCs w:val="23"/>
              </w:rPr>
              <w:t>risultate beneficiarie delle agevolazioni, </w:t>
            </w:r>
            <w:r w:rsidRPr="00A6192F">
              <w:rPr>
                <w:rFonts w:ascii="Open Sans" w:eastAsia="Times New Roman" w:hAnsi="Open Sans" w:cs="Times New Roman"/>
                <w:b/>
                <w:bCs/>
                <w:color w:val="222222"/>
                <w:sz w:val="23"/>
                <w:szCs w:val="23"/>
              </w:rPr>
              <w:t>dovranno mantenere, </w:t>
            </w:r>
            <w:r w:rsidRPr="00A6192F">
              <w:rPr>
                <w:rFonts w:ascii="Open Sans" w:eastAsia="Times New Roman" w:hAnsi="Open Sans" w:cs="Times New Roman"/>
                <w:color w:val="222222"/>
                <w:sz w:val="23"/>
                <w:szCs w:val="23"/>
              </w:rPr>
              <w:t>per tutta la durata del finanziamento,</w:t>
            </w:r>
            <w:r w:rsidRPr="00A6192F">
              <w:rPr>
                <w:rFonts w:ascii="Open Sans" w:eastAsia="Times New Roman" w:hAnsi="Open Sans" w:cs="Times New Roman"/>
                <w:b/>
                <w:bCs/>
                <w:color w:val="222222"/>
                <w:sz w:val="23"/>
                <w:szCs w:val="23"/>
              </w:rPr>
              <w:t xml:space="preserve"> la sede legale e operativa </w:t>
            </w:r>
            <w:r>
              <w:rPr>
                <w:rFonts w:ascii="Open Sans" w:eastAsia="Times New Roman" w:hAnsi="Open Sans" w:cs="Times New Roman"/>
                <w:b/>
                <w:bCs/>
                <w:color w:val="222222"/>
                <w:sz w:val="23"/>
                <w:szCs w:val="23"/>
              </w:rPr>
              <w:t xml:space="preserve">in una delle </w:t>
            </w:r>
            <w:r w:rsidRPr="00A6192F">
              <w:rPr>
                <w:rFonts w:ascii="Open Sans" w:eastAsia="Times New Roman" w:hAnsi="Open Sans" w:cs="Times New Roman"/>
                <w:b/>
                <w:bCs/>
                <w:color w:val="222222"/>
                <w:sz w:val="23"/>
                <w:szCs w:val="23"/>
              </w:rPr>
              <w:t>stesse regioni; </w:t>
            </w:r>
          </w:p>
          <w:p w:rsidR="0081635F" w:rsidRPr="00A6192F" w:rsidRDefault="0081635F" w:rsidP="0081635F">
            <w:pPr>
              <w:numPr>
                <w:ilvl w:val="0"/>
                <w:numId w:val="1"/>
              </w:numPr>
              <w:spacing w:before="100" w:beforeAutospacing="1" w:after="100" w:afterAutospacing="1"/>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Le società</w:t>
            </w:r>
            <w:r w:rsidRPr="00A6192F">
              <w:rPr>
                <w:rFonts w:ascii="Open Sans" w:eastAsia="Times New Roman" w:hAnsi="Open Sans" w:cs="Times New Roman"/>
                <w:color w:val="222222"/>
                <w:sz w:val="23"/>
                <w:szCs w:val="23"/>
              </w:rPr>
              <w:t> (lettera b), inoltre </w:t>
            </w:r>
            <w:r w:rsidRPr="00A6192F">
              <w:rPr>
                <w:rFonts w:ascii="Open Sans" w:eastAsia="Times New Roman" w:hAnsi="Open Sans" w:cs="Times New Roman"/>
                <w:b/>
                <w:bCs/>
                <w:color w:val="222222"/>
                <w:sz w:val="23"/>
                <w:szCs w:val="23"/>
              </w:rPr>
              <w:t>potranno essere costituite anche da soci persone fisiche</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che non abbiano i requisiti anagrafici</w:t>
            </w:r>
            <w:r w:rsidRPr="00A6192F">
              <w:rPr>
                <w:rFonts w:ascii="Open Sans" w:eastAsia="Times New Roman" w:hAnsi="Open Sans" w:cs="Times New Roman"/>
                <w:color w:val="222222"/>
                <w:sz w:val="23"/>
                <w:szCs w:val="23"/>
              </w:rPr>
              <w:t> indicati (18-</w:t>
            </w:r>
            <w:r>
              <w:rPr>
                <w:rFonts w:ascii="Open Sans" w:eastAsia="Times New Roman" w:hAnsi="Open Sans" w:cs="Times New Roman"/>
                <w:color w:val="222222"/>
                <w:sz w:val="23"/>
                <w:szCs w:val="23"/>
              </w:rPr>
              <w:t>45</w:t>
            </w:r>
            <w:r w:rsidRPr="00A6192F">
              <w:rPr>
                <w:rFonts w:ascii="Open Sans" w:eastAsia="Times New Roman" w:hAnsi="Open Sans" w:cs="Times New Roman"/>
                <w:color w:val="222222"/>
                <w:sz w:val="23"/>
                <w:szCs w:val="23"/>
              </w:rPr>
              <w:t xml:space="preserve"> anni), </w:t>
            </w:r>
            <w:r w:rsidRPr="00A90FA8">
              <w:rPr>
                <w:rFonts w:ascii="Open Sans" w:eastAsia="Times New Roman" w:hAnsi="Open Sans" w:cs="Times New Roman"/>
                <w:color w:val="222222"/>
                <w:sz w:val="23"/>
                <w:szCs w:val="23"/>
              </w:rPr>
              <w:t>a condizione</w:t>
            </w:r>
            <w:r w:rsidRPr="00A6192F">
              <w:rPr>
                <w:rFonts w:ascii="Open Sans" w:eastAsia="Times New Roman" w:hAnsi="Open Sans" w:cs="Times New Roman"/>
                <w:b/>
                <w:bCs/>
                <w:color w:val="222222"/>
                <w:sz w:val="23"/>
                <w:szCs w:val="23"/>
              </w:rPr>
              <w:t xml:space="preserve"> </w:t>
            </w:r>
            <w:r w:rsidRPr="00A90FA8">
              <w:rPr>
                <w:rFonts w:ascii="Open Sans" w:eastAsia="Times New Roman" w:hAnsi="Open Sans" w:cs="Times New Roman"/>
                <w:color w:val="222222"/>
                <w:sz w:val="23"/>
                <w:szCs w:val="23"/>
              </w:rPr>
              <w:t>che</w:t>
            </w:r>
            <w:r w:rsidRPr="00A6192F">
              <w:rPr>
                <w:rFonts w:ascii="Open Sans" w:eastAsia="Times New Roman" w:hAnsi="Open Sans" w:cs="Times New Roman"/>
                <w:color w:val="222222"/>
                <w:sz w:val="23"/>
                <w:szCs w:val="23"/>
              </w:rPr>
              <w:t> la presenza nella compagine societaria non </w:t>
            </w:r>
            <w:r w:rsidRPr="00A6192F">
              <w:rPr>
                <w:rFonts w:ascii="Open Sans" w:eastAsia="Times New Roman" w:hAnsi="Open Sans" w:cs="Times New Roman"/>
                <w:b/>
                <w:bCs/>
                <w:color w:val="222222"/>
                <w:sz w:val="23"/>
                <w:szCs w:val="23"/>
              </w:rPr>
              <w:t>sia superiore a un terzo</w:t>
            </w:r>
            <w:r w:rsidRPr="00A6192F">
              <w:rPr>
                <w:rFonts w:ascii="Open Sans" w:eastAsia="Times New Roman" w:hAnsi="Open Sans" w:cs="Times New Roman"/>
                <w:color w:val="222222"/>
                <w:sz w:val="23"/>
                <w:szCs w:val="23"/>
              </w:rPr>
              <w:t>, e che gli stessi non abbiano rapporti di parentela fino al quarto grado con alcuno degli altri soggetti richiedenti;</w:t>
            </w:r>
          </w:p>
          <w:p w:rsidR="0081635F" w:rsidRDefault="0081635F" w:rsidP="0081635F">
            <w:pPr>
              <w:numPr>
                <w:ilvl w:val="0"/>
                <w:numId w:val="1"/>
              </w:numPr>
              <w:spacing w:before="100" w:beforeAutospacing="1" w:after="100" w:afterAutospacing="1"/>
              <w:rPr>
                <w:rFonts w:ascii="Open Sans" w:eastAsia="Times New Roman" w:hAnsi="Open Sans" w:cs="Times New Roman"/>
                <w:color w:val="222222"/>
                <w:sz w:val="23"/>
                <w:szCs w:val="23"/>
              </w:rPr>
            </w:pPr>
            <w:r w:rsidRPr="00A6192F">
              <w:rPr>
                <w:rFonts w:ascii="Open Sans" w:eastAsia="Times New Roman" w:hAnsi="Open Sans" w:cs="Times New Roman"/>
                <w:color w:val="222222"/>
                <w:sz w:val="23"/>
                <w:szCs w:val="23"/>
              </w:rPr>
              <w:t>Nel caso in cui </w:t>
            </w:r>
            <w:r w:rsidRPr="00A6192F">
              <w:rPr>
                <w:rFonts w:ascii="Open Sans" w:eastAsia="Times New Roman" w:hAnsi="Open Sans" w:cs="Times New Roman"/>
                <w:b/>
                <w:bCs/>
                <w:color w:val="222222"/>
                <w:sz w:val="23"/>
                <w:szCs w:val="23"/>
              </w:rPr>
              <w:t>i soggetti si costituiscano in società cooperative</w:t>
            </w:r>
            <w:r w:rsidRPr="00A6192F">
              <w:rPr>
                <w:rFonts w:ascii="Open Sans" w:eastAsia="Times New Roman" w:hAnsi="Open Sans" w:cs="Times New Roman"/>
                <w:color w:val="222222"/>
                <w:sz w:val="23"/>
                <w:szCs w:val="23"/>
              </w:rPr>
              <w:t>, le stesse possono essere destinatarie, nei limiti delle risorse disponibili, anche degli interventi di cui </w:t>
            </w:r>
            <w:hyperlink r:id="rId10" w:tgtFrame="_blank" w:history="1">
              <w:r w:rsidRPr="00A6192F">
                <w:rPr>
                  <w:rFonts w:ascii="Open Sans" w:eastAsia="Times New Roman" w:hAnsi="Open Sans" w:cs="Times New Roman"/>
                  <w:color w:val="EA792C"/>
                  <w:sz w:val="23"/>
                  <w:szCs w:val="23"/>
                  <w:u w:val="single"/>
                </w:rPr>
                <w:t>all’articolo 17 della legge 27 febbraio 1985, n. 49</w:t>
              </w:r>
            </w:hyperlink>
            <w:r w:rsidRPr="00A6192F">
              <w:rPr>
                <w:rFonts w:ascii="Open Sans" w:eastAsia="Times New Roman" w:hAnsi="Open Sans" w:cs="Times New Roman"/>
                <w:color w:val="222222"/>
                <w:sz w:val="23"/>
                <w:szCs w:val="23"/>
              </w:rPr>
              <w:t> (Fondo per gli interventi a salvaguardia dei livelli di occupazione).</w:t>
            </w:r>
          </w:p>
          <w:p w:rsidR="0081635F" w:rsidRDefault="0081635F" w:rsidP="0081635F">
            <w:pPr>
              <w:numPr>
                <w:ilvl w:val="0"/>
                <w:numId w:val="1"/>
              </w:numPr>
              <w:spacing w:before="100" w:beforeAutospacing="1" w:after="100" w:afterAutospacing="1"/>
              <w:rPr>
                <w:rFonts w:ascii="Open Sans" w:eastAsia="Times New Roman" w:hAnsi="Open Sans" w:cs="Times New Roman"/>
                <w:color w:val="222222"/>
                <w:sz w:val="23"/>
                <w:szCs w:val="23"/>
              </w:rPr>
            </w:pPr>
            <w:r>
              <w:rPr>
                <w:rFonts w:ascii="Open Sans" w:eastAsia="Times New Roman" w:hAnsi="Open Sans" w:cs="Times New Roman"/>
                <w:color w:val="222222"/>
                <w:sz w:val="23"/>
                <w:szCs w:val="23"/>
              </w:rPr>
              <w:t xml:space="preserve">Nel caso delle </w:t>
            </w:r>
            <w:r w:rsidRPr="0081635F">
              <w:rPr>
                <w:rFonts w:ascii="Open Sans" w:eastAsia="Times New Roman" w:hAnsi="Open Sans" w:cs="Times New Roman"/>
                <w:b/>
                <w:color w:val="222222"/>
                <w:sz w:val="23"/>
                <w:szCs w:val="23"/>
              </w:rPr>
              <w:t>attività libero professionali</w:t>
            </w:r>
            <w:r>
              <w:rPr>
                <w:rFonts w:ascii="Open Sans" w:eastAsia="Times New Roman" w:hAnsi="Open Sans" w:cs="Times New Roman"/>
                <w:color w:val="222222"/>
                <w:sz w:val="23"/>
                <w:szCs w:val="23"/>
              </w:rPr>
              <w:t xml:space="preserve"> può presentare domanda chi:</w:t>
            </w:r>
            <w:r>
              <w:rPr>
                <w:rFonts w:ascii="Open Sans" w:eastAsia="Times New Roman" w:hAnsi="Open Sans" w:cs="Times New Roman"/>
                <w:color w:val="222222"/>
                <w:sz w:val="23"/>
                <w:szCs w:val="23"/>
              </w:rPr>
              <w:br/>
            </w:r>
            <w:r w:rsidRPr="0081635F">
              <w:rPr>
                <w:rFonts w:ascii="Open Sans" w:eastAsia="Times New Roman" w:hAnsi="Open Sans" w:cs="Times New Roman"/>
                <w:color w:val="222222"/>
                <w:sz w:val="23"/>
                <w:szCs w:val="23"/>
              </w:rPr>
              <w:t>nei 12 mesi precedenti alla presentazione della domanda non risulta titolare di partita IVA</w:t>
            </w:r>
            <w:r>
              <w:t xml:space="preserve"> </w:t>
            </w:r>
            <w:r>
              <w:br/>
            </w:r>
            <w:r>
              <w:lastRenderedPageBreak/>
              <w:sym w:font="Symbol" w:char="F0B7"/>
            </w:r>
            <w:r>
              <w:t xml:space="preserve"> </w:t>
            </w:r>
            <w:r w:rsidRPr="0081635F">
              <w:rPr>
                <w:rFonts w:ascii="Open Sans" w:eastAsia="Times New Roman" w:hAnsi="Open Sans" w:cs="Times New Roman"/>
                <w:color w:val="222222"/>
                <w:sz w:val="23"/>
                <w:szCs w:val="23"/>
              </w:rPr>
              <w:t xml:space="preserve">chi, pur titolare di partita IVA nei 12 mesi precedenti alla presentazione della domanda, non l’ha mai movimentata </w:t>
            </w:r>
            <w:r w:rsidRPr="0081635F">
              <w:rPr>
                <w:rFonts w:ascii="Open Sans" w:eastAsia="Times New Roman" w:hAnsi="Open Sans" w:cs="Times New Roman"/>
                <w:color w:val="222222"/>
                <w:sz w:val="23"/>
                <w:szCs w:val="23"/>
              </w:rPr>
              <w:br/>
            </w:r>
            <w:r w:rsidRPr="0081635F">
              <w:rPr>
                <w:rFonts w:ascii="Open Sans" w:eastAsia="Times New Roman" w:hAnsi="Open Sans" w:cs="Times New Roman"/>
                <w:color w:val="222222"/>
                <w:sz w:val="23"/>
                <w:szCs w:val="23"/>
              </w:rPr>
              <w:sym w:font="Symbol" w:char="F0B7"/>
            </w:r>
            <w:r w:rsidRPr="0081635F">
              <w:rPr>
                <w:rFonts w:ascii="Open Sans" w:eastAsia="Times New Roman" w:hAnsi="Open Sans" w:cs="Times New Roman"/>
                <w:color w:val="222222"/>
                <w:sz w:val="23"/>
                <w:szCs w:val="23"/>
              </w:rPr>
              <w:t xml:space="preserve"> chi, pur titolare di partita IVA nei 12 mesi precedenti alla presentazione della domanda, l’ha movimentata ma per attività associata a un codice </w:t>
            </w:r>
            <w:proofErr w:type="spellStart"/>
            <w:r w:rsidRPr="0081635F">
              <w:rPr>
                <w:rFonts w:ascii="Open Sans" w:eastAsia="Times New Roman" w:hAnsi="Open Sans" w:cs="Times New Roman"/>
                <w:color w:val="222222"/>
                <w:sz w:val="23"/>
                <w:szCs w:val="23"/>
              </w:rPr>
              <w:t>Ateco</w:t>
            </w:r>
            <w:proofErr w:type="spellEnd"/>
            <w:r w:rsidRPr="0081635F">
              <w:rPr>
                <w:rFonts w:ascii="Open Sans" w:eastAsia="Times New Roman" w:hAnsi="Open Sans" w:cs="Times New Roman"/>
                <w:color w:val="222222"/>
                <w:sz w:val="23"/>
                <w:szCs w:val="23"/>
              </w:rPr>
              <w:t xml:space="preserve"> non identico fino alla 3° cifra di classificazione </w:t>
            </w:r>
            <w:r w:rsidRPr="0081635F">
              <w:rPr>
                <w:rFonts w:ascii="Open Sans" w:eastAsia="Times New Roman" w:hAnsi="Open Sans" w:cs="Times New Roman"/>
                <w:color w:val="222222"/>
                <w:sz w:val="23"/>
                <w:szCs w:val="23"/>
              </w:rPr>
              <w:br/>
            </w:r>
            <w:r>
              <w:rPr>
                <w:rFonts w:ascii="Open Sans" w:eastAsia="Times New Roman" w:hAnsi="Open Sans" w:cs="Times New Roman"/>
                <w:color w:val="222222"/>
                <w:sz w:val="23"/>
                <w:szCs w:val="23"/>
              </w:rPr>
              <w:br/>
            </w:r>
            <w:r w:rsidRPr="0081635F">
              <w:rPr>
                <w:rFonts w:ascii="Open Sans" w:eastAsia="Times New Roman" w:hAnsi="Open Sans" w:cs="Times New Roman"/>
                <w:color w:val="222222"/>
                <w:sz w:val="23"/>
                <w:szCs w:val="23"/>
              </w:rPr>
              <w:t>Per le società tra professionisti è ammessa la presenza di soggetti senza i requisiti per massimo 1/3 della compagine sociale.</w:t>
            </w:r>
          </w:p>
          <w:p w:rsidR="0081635F" w:rsidRPr="00073405" w:rsidRDefault="0081635F" w:rsidP="000E6728">
            <w:pPr>
              <w:spacing w:before="100" w:beforeAutospacing="1" w:after="100" w:afterAutospacing="1"/>
              <w:ind w:left="720"/>
              <w:jc w:val="both"/>
              <w:rPr>
                <w:rFonts w:ascii="Open Sans" w:eastAsia="Times New Roman" w:hAnsi="Open Sans" w:cs="Times New Roman"/>
                <w:color w:val="222222"/>
                <w:sz w:val="23"/>
                <w:szCs w:val="23"/>
              </w:rPr>
            </w:pPr>
          </w:p>
        </w:tc>
      </w:tr>
      <w:tr w:rsidR="0081635F" w:rsidRPr="00A6192F"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81635F" w:rsidRPr="00A6192F" w:rsidRDefault="0081635F" w:rsidP="000E6728">
            <w:pPr>
              <w:jc w:val="center"/>
              <w:rPr>
                <w:rFonts w:ascii="Open Sans" w:eastAsia="Times New Roman" w:hAnsi="Open Sans" w:cs="Times New Roman"/>
                <w:b/>
                <w:bCs/>
                <w:color w:val="222222"/>
                <w:sz w:val="23"/>
                <w:szCs w:val="23"/>
              </w:rPr>
            </w:pPr>
            <w:r>
              <w:rPr>
                <w:rFonts w:ascii="Open Sans" w:eastAsia="Times New Roman" w:hAnsi="Open Sans" w:cs="Times New Roman"/>
                <w:b/>
                <w:bCs/>
                <w:color w:val="222222"/>
                <w:sz w:val="23"/>
                <w:szCs w:val="23"/>
              </w:rPr>
              <w:lastRenderedPageBreak/>
              <w:t>NON POSSONO PRESENTARE DOMANDA</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81635F" w:rsidRPr="00D3663E" w:rsidRDefault="0081635F" w:rsidP="0081635F">
            <w:pPr>
              <w:pStyle w:val="Paragrafoelenco"/>
              <w:numPr>
                <w:ilvl w:val="0"/>
                <w:numId w:val="4"/>
              </w:numPr>
              <w:spacing w:after="0" w:line="240" w:lineRule="auto"/>
              <w:jc w:val="both"/>
              <w:rPr>
                <w:rFonts w:ascii="Open Sans" w:eastAsia="Times New Roman" w:hAnsi="Open Sans" w:cs="Times New Roman"/>
                <w:color w:val="222222"/>
                <w:sz w:val="23"/>
                <w:szCs w:val="23"/>
                <w:lang w:eastAsia="it-IT"/>
              </w:rPr>
            </w:pPr>
            <w:r>
              <w:rPr>
                <w:rFonts w:ascii="Open Sans" w:eastAsia="Times New Roman" w:hAnsi="Open Sans" w:cs="Times New Roman"/>
                <w:b/>
                <w:bCs/>
                <w:color w:val="222222"/>
                <w:sz w:val="23"/>
                <w:szCs w:val="23"/>
                <w:lang w:eastAsia="it-IT"/>
              </w:rPr>
              <w:t>Chi è</w:t>
            </w:r>
            <w:r w:rsidRPr="00A6192F">
              <w:rPr>
                <w:rFonts w:ascii="Open Sans" w:eastAsia="Times New Roman" w:hAnsi="Open Sans" w:cs="Times New Roman"/>
                <w:b/>
                <w:bCs/>
                <w:color w:val="222222"/>
                <w:sz w:val="23"/>
                <w:szCs w:val="23"/>
                <w:lang w:eastAsia="it-IT"/>
              </w:rPr>
              <w:t xml:space="preserve"> titolar</w:t>
            </w:r>
            <w:r>
              <w:rPr>
                <w:rFonts w:ascii="Open Sans" w:eastAsia="Times New Roman" w:hAnsi="Open Sans" w:cs="Times New Roman"/>
                <w:b/>
                <w:bCs/>
                <w:color w:val="222222"/>
                <w:sz w:val="23"/>
                <w:szCs w:val="23"/>
                <w:lang w:eastAsia="it-IT"/>
              </w:rPr>
              <w:t>e</w:t>
            </w:r>
            <w:r w:rsidRPr="00A6192F">
              <w:rPr>
                <w:rFonts w:ascii="Open Sans" w:eastAsia="Times New Roman" w:hAnsi="Open Sans" w:cs="Times New Roman"/>
                <w:b/>
                <w:bCs/>
                <w:color w:val="222222"/>
                <w:sz w:val="23"/>
                <w:szCs w:val="23"/>
                <w:lang w:eastAsia="it-IT"/>
              </w:rPr>
              <w:t xml:space="preserve"> di attività di impresa in esercizio</w:t>
            </w:r>
            <w:r w:rsidRPr="00A6192F">
              <w:rPr>
                <w:rFonts w:ascii="Open Sans" w:eastAsia="Times New Roman" w:hAnsi="Open Sans" w:cs="Times New Roman"/>
                <w:color w:val="222222"/>
                <w:sz w:val="23"/>
                <w:szCs w:val="23"/>
                <w:lang w:eastAsia="it-IT"/>
              </w:rPr>
              <w:t> alla data del 21 giugno 2017, data di entrata in vigore del decreto-legge n. 91/2017,</w:t>
            </w:r>
            <w:r>
              <w:rPr>
                <w:rFonts w:ascii="Open Sans" w:eastAsia="Times New Roman" w:hAnsi="Open Sans" w:cs="Times New Roman"/>
                <w:color w:val="222222"/>
                <w:sz w:val="23"/>
                <w:szCs w:val="23"/>
                <w:lang w:eastAsia="it-IT"/>
              </w:rPr>
              <w:t xml:space="preserve"> così come chi è </w:t>
            </w:r>
            <w:r w:rsidRPr="00A6192F">
              <w:rPr>
                <w:rFonts w:ascii="Open Sans" w:eastAsia="Times New Roman" w:hAnsi="Open Sans" w:cs="Times New Roman"/>
                <w:b/>
                <w:bCs/>
                <w:color w:val="222222"/>
                <w:sz w:val="23"/>
                <w:szCs w:val="23"/>
                <w:lang w:eastAsia="it-IT"/>
              </w:rPr>
              <w:t>beneficiari</w:t>
            </w:r>
            <w:r>
              <w:rPr>
                <w:rFonts w:ascii="Open Sans" w:eastAsia="Times New Roman" w:hAnsi="Open Sans" w:cs="Times New Roman"/>
                <w:b/>
                <w:bCs/>
                <w:color w:val="222222"/>
                <w:sz w:val="23"/>
                <w:szCs w:val="23"/>
                <w:lang w:eastAsia="it-IT"/>
              </w:rPr>
              <w:t>o</w:t>
            </w:r>
            <w:r w:rsidRPr="00A6192F">
              <w:rPr>
                <w:rFonts w:ascii="Open Sans" w:eastAsia="Times New Roman" w:hAnsi="Open Sans" w:cs="Times New Roman"/>
                <w:color w:val="222222"/>
                <w:sz w:val="23"/>
                <w:szCs w:val="23"/>
                <w:lang w:eastAsia="it-IT"/>
              </w:rPr>
              <w:t>, nell’ultimo triennio, a decorrere dalla data di presentazione della domanda, </w:t>
            </w:r>
            <w:r w:rsidRPr="00A6192F">
              <w:rPr>
                <w:rFonts w:ascii="Open Sans" w:eastAsia="Times New Roman" w:hAnsi="Open Sans" w:cs="Times New Roman"/>
                <w:b/>
                <w:bCs/>
                <w:color w:val="222222"/>
                <w:sz w:val="23"/>
                <w:szCs w:val="23"/>
                <w:lang w:eastAsia="it-IT"/>
              </w:rPr>
              <w:t>di ulteriori misure a livello nazionale a favore dell’autoimprenditorialità</w:t>
            </w:r>
            <w:r>
              <w:rPr>
                <w:rFonts w:ascii="Open Sans" w:eastAsia="Times New Roman" w:hAnsi="Open Sans" w:cs="Times New Roman"/>
                <w:b/>
                <w:bCs/>
                <w:color w:val="222222"/>
                <w:sz w:val="23"/>
                <w:szCs w:val="23"/>
                <w:lang w:eastAsia="it-IT"/>
              </w:rPr>
              <w:t>;</w:t>
            </w:r>
          </w:p>
          <w:p w:rsidR="0081635F" w:rsidRPr="006E2F6E" w:rsidRDefault="0081635F" w:rsidP="0081635F">
            <w:pPr>
              <w:pStyle w:val="Paragrafoelenco"/>
              <w:numPr>
                <w:ilvl w:val="0"/>
                <w:numId w:val="4"/>
              </w:numPr>
              <w:spacing w:after="0" w:line="240" w:lineRule="auto"/>
              <w:jc w:val="both"/>
              <w:rPr>
                <w:rFonts w:ascii="Open Sans" w:eastAsia="Times New Roman" w:hAnsi="Open Sans" w:cs="Times New Roman"/>
                <w:color w:val="222222"/>
                <w:sz w:val="23"/>
                <w:szCs w:val="23"/>
                <w:lang w:eastAsia="it-IT"/>
              </w:rPr>
            </w:pPr>
            <w:r>
              <w:rPr>
                <w:rFonts w:ascii="Open Sans" w:eastAsia="Times New Roman" w:hAnsi="Open Sans" w:cs="Times New Roman"/>
                <w:color w:val="222222"/>
                <w:sz w:val="23"/>
                <w:szCs w:val="23"/>
                <w:lang w:eastAsia="it-IT"/>
              </w:rPr>
              <w:t>Chi è</w:t>
            </w:r>
            <w:r w:rsidRPr="00A6192F">
              <w:rPr>
                <w:rFonts w:ascii="Open Sans" w:eastAsia="Times New Roman" w:hAnsi="Open Sans" w:cs="Times New Roman"/>
                <w:b/>
                <w:bCs/>
                <w:color w:val="222222"/>
                <w:sz w:val="23"/>
                <w:szCs w:val="23"/>
                <w:lang w:eastAsia="it-IT"/>
              </w:rPr>
              <w:t xml:space="preserve"> titolar</w:t>
            </w:r>
            <w:r>
              <w:rPr>
                <w:rFonts w:ascii="Open Sans" w:eastAsia="Times New Roman" w:hAnsi="Open Sans" w:cs="Times New Roman"/>
                <w:b/>
                <w:bCs/>
                <w:color w:val="222222"/>
                <w:sz w:val="23"/>
                <w:szCs w:val="23"/>
                <w:lang w:eastAsia="it-IT"/>
              </w:rPr>
              <w:t>e</w:t>
            </w:r>
            <w:r w:rsidRPr="00A6192F">
              <w:rPr>
                <w:rFonts w:ascii="Open Sans" w:eastAsia="Times New Roman" w:hAnsi="Open Sans" w:cs="Times New Roman"/>
                <w:b/>
                <w:bCs/>
                <w:color w:val="222222"/>
                <w:sz w:val="23"/>
                <w:szCs w:val="23"/>
                <w:lang w:eastAsia="it-IT"/>
              </w:rPr>
              <w:t xml:space="preserve"> di un contratto di lavoro a tempo indeterminato</w:t>
            </w:r>
            <w:r w:rsidRPr="00A6192F">
              <w:rPr>
                <w:rFonts w:ascii="Open Sans" w:eastAsia="Times New Roman" w:hAnsi="Open Sans" w:cs="Times New Roman"/>
                <w:color w:val="222222"/>
                <w:sz w:val="23"/>
                <w:szCs w:val="23"/>
                <w:lang w:eastAsia="it-IT"/>
              </w:rPr>
              <w:t> presso un altro soggetto, a pena di decadenza del provvedimento di concessione.</w:t>
            </w:r>
          </w:p>
          <w:p w:rsidR="0081635F" w:rsidRPr="00A6192F" w:rsidRDefault="0081635F" w:rsidP="000E6728">
            <w:pPr>
              <w:jc w:val="both"/>
              <w:rPr>
                <w:rFonts w:ascii="Open Sans" w:eastAsia="Times New Roman" w:hAnsi="Open Sans" w:cs="Times New Roman"/>
                <w:color w:val="222222"/>
                <w:sz w:val="23"/>
                <w:szCs w:val="23"/>
              </w:rPr>
            </w:pPr>
          </w:p>
        </w:tc>
      </w:tr>
      <w:tr w:rsidR="0081635F" w:rsidRPr="00A6192F"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cente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ATTIVITA’ AMMISSIBILI</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8E6EB9">
            <w:pPr>
              <w:rPr>
                <w:rFonts w:ascii="Open Sans" w:eastAsia="Times New Roman" w:hAnsi="Open Sans" w:cs="Times New Roman"/>
                <w:color w:val="222222"/>
                <w:sz w:val="23"/>
                <w:szCs w:val="23"/>
              </w:rPr>
            </w:pPr>
            <w:r w:rsidRPr="008E6EB9">
              <w:rPr>
                <w:rFonts w:ascii="Open Sans" w:eastAsia="Times New Roman" w:hAnsi="Open Sans" w:cs="Times New Roman"/>
                <w:b/>
                <w:color w:val="222222"/>
                <w:sz w:val="23"/>
                <w:szCs w:val="23"/>
                <w:u w:val="single"/>
              </w:rPr>
              <w:t>L’iniziativa non finanzia le attività commerciali</w:t>
            </w:r>
            <w:r>
              <w:rPr>
                <w:rFonts w:ascii="Open Sans" w:eastAsia="Times New Roman" w:hAnsi="Open Sans" w:cs="Times New Roman"/>
                <w:color w:val="222222"/>
                <w:sz w:val="23"/>
                <w:szCs w:val="23"/>
              </w:rPr>
              <w:t xml:space="preserve"> ma </w:t>
            </w:r>
            <w:r w:rsidRPr="00A6192F">
              <w:rPr>
                <w:rFonts w:ascii="Open Sans" w:eastAsia="Times New Roman" w:hAnsi="Open Sans" w:cs="Times New Roman"/>
                <w:b/>
                <w:bCs/>
                <w:color w:val="222222"/>
                <w:sz w:val="23"/>
                <w:szCs w:val="23"/>
              </w:rPr>
              <w:t>finanzia progetti relativi alla produzione di beni </w:t>
            </w:r>
            <w:r w:rsidRPr="00A6192F">
              <w:rPr>
                <w:rFonts w:ascii="Open Sans" w:eastAsia="Times New Roman" w:hAnsi="Open Sans" w:cs="Times New Roman"/>
                <w:color w:val="222222"/>
                <w:sz w:val="23"/>
                <w:szCs w:val="23"/>
              </w:rPr>
              <w:t>nei</w:t>
            </w:r>
            <w:r>
              <w:rPr>
                <w:rFonts w:ascii="Open Sans" w:eastAsia="Times New Roman" w:hAnsi="Open Sans" w:cs="Times New Roman"/>
                <w:color w:val="222222"/>
                <w:sz w:val="23"/>
                <w:szCs w:val="23"/>
              </w:rPr>
              <w:t xml:space="preserve"> </w:t>
            </w:r>
            <w:r w:rsidRPr="00A6192F">
              <w:rPr>
                <w:rFonts w:ascii="Open Sans" w:eastAsia="Times New Roman" w:hAnsi="Open Sans" w:cs="Times New Roman"/>
                <w:color w:val="222222"/>
                <w:sz w:val="23"/>
                <w:szCs w:val="23"/>
              </w:rPr>
              <w:t>settori dell’artigianato, dell’industria, della pesca e dell’acquacoltura, e quelli relativi alla fornitura</w:t>
            </w:r>
            <w:r w:rsidR="008E6EB9">
              <w:rPr>
                <w:rFonts w:ascii="Open Sans" w:eastAsia="Times New Roman" w:hAnsi="Open Sans" w:cs="Times New Roman"/>
                <w:color w:val="222222"/>
                <w:sz w:val="23"/>
                <w:szCs w:val="23"/>
              </w:rPr>
              <w:t xml:space="preserve"> di </w:t>
            </w:r>
            <w:r w:rsidRPr="00A6192F">
              <w:rPr>
                <w:rFonts w:ascii="Open Sans" w:eastAsia="Times New Roman" w:hAnsi="Open Sans" w:cs="Times New Roman"/>
                <w:b/>
                <w:bCs/>
                <w:color w:val="222222"/>
                <w:sz w:val="23"/>
                <w:szCs w:val="23"/>
              </w:rPr>
              <w:t>servizi</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compresi i servizi turistici</w:t>
            </w:r>
            <w:r w:rsidRPr="00A6192F">
              <w:rPr>
                <w:rFonts w:ascii="Open Sans" w:eastAsia="Times New Roman" w:hAnsi="Open Sans" w:cs="Times New Roman"/>
                <w:color w:val="222222"/>
                <w:sz w:val="23"/>
                <w:szCs w:val="23"/>
              </w:rPr>
              <w:t>.</w:t>
            </w:r>
            <w:r w:rsidRPr="00A6192F">
              <w:rPr>
                <w:rFonts w:ascii="Open Sans" w:eastAsia="Times New Roman" w:hAnsi="Open Sans" w:cs="Times New Roman"/>
                <w:color w:val="222222"/>
                <w:sz w:val="23"/>
                <w:szCs w:val="23"/>
              </w:rPr>
              <w:br/>
              <w:t>Quanto alle</w:t>
            </w:r>
            <w:r w:rsidRPr="00A6192F">
              <w:rPr>
                <w:rFonts w:ascii="Open Sans" w:eastAsia="Times New Roman" w:hAnsi="Open Sans" w:cs="Times New Roman"/>
                <w:b/>
                <w:bCs/>
                <w:color w:val="222222"/>
                <w:sz w:val="23"/>
                <w:szCs w:val="23"/>
              </w:rPr>
              <w:t> spese, saranno ammissibili quelle necessarie alle finalità del programma di spesa sostenute dal soggetto beneficiario</w:t>
            </w:r>
            <w:r w:rsidRPr="00A6192F">
              <w:rPr>
                <w:rFonts w:ascii="Open Sans" w:eastAsia="Times New Roman" w:hAnsi="Open Sans" w:cs="Times New Roman"/>
                <w:color w:val="222222"/>
                <w:sz w:val="23"/>
                <w:szCs w:val="23"/>
              </w:rPr>
              <w:t> e che rientrano nelle seguenti categorie:</w:t>
            </w:r>
          </w:p>
          <w:p w:rsidR="0081635F" w:rsidRPr="00A6192F" w:rsidRDefault="0081635F" w:rsidP="000E6728">
            <w:pPr>
              <w:numPr>
                <w:ilvl w:val="0"/>
                <w:numId w:val="2"/>
              </w:numPr>
              <w:spacing w:before="100" w:beforeAutospacing="1" w:after="100" w:afterAutospacing="1"/>
              <w:jc w:val="both"/>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opere edili</w:t>
            </w:r>
            <w:r w:rsidRPr="00A6192F">
              <w:rPr>
                <w:rFonts w:ascii="Open Sans" w:eastAsia="Times New Roman" w:hAnsi="Open Sans" w:cs="Times New Roman"/>
                <w:color w:val="222222"/>
                <w:sz w:val="23"/>
                <w:szCs w:val="23"/>
              </w:rPr>
              <w:t> relative a interventi di ristrutturazione e/o manut</w:t>
            </w:r>
            <w:bookmarkStart w:id="0" w:name="_GoBack"/>
            <w:bookmarkEnd w:id="0"/>
            <w:r w:rsidRPr="00A6192F">
              <w:rPr>
                <w:rFonts w:ascii="Open Sans" w:eastAsia="Times New Roman" w:hAnsi="Open Sans" w:cs="Times New Roman"/>
                <w:color w:val="222222"/>
                <w:sz w:val="23"/>
                <w:szCs w:val="23"/>
              </w:rPr>
              <w:t>enzione straordinaria connessa all’attività del soggetto beneficiario </w:t>
            </w:r>
            <w:r w:rsidRPr="00A6192F">
              <w:rPr>
                <w:rFonts w:ascii="Open Sans" w:eastAsia="Times New Roman" w:hAnsi="Open Sans" w:cs="Times New Roman"/>
                <w:b/>
                <w:bCs/>
                <w:color w:val="222222"/>
                <w:sz w:val="23"/>
                <w:szCs w:val="23"/>
              </w:rPr>
              <w:t>nel limite massimo del 30%</w:t>
            </w:r>
            <w:r w:rsidRPr="00A6192F">
              <w:rPr>
                <w:rFonts w:ascii="Open Sans" w:eastAsia="Times New Roman" w:hAnsi="Open Sans" w:cs="Times New Roman"/>
                <w:color w:val="222222"/>
                <w:sz w:val="23"/>
                <w:szCs w:val="23"/>
              </w:rPr>
              <w:t> del programma di spesa;</w:t>
            </w:r>
          </w:p>
          <w:p w:rsidR="0081635F" w:rsidRPr="00A6192F" w:rsidRDefault="0081635F" w:rsidP="000E6728">
            <w:pPr>
              <w:numPr>
                <w:ilvl w:val="0"/>
                <w:numId w:val="2"/>
              </w:numPr>
              <w:spacing w:before="100" w:beforeAutospacing="1" w:after="100" w:afterAutospacing="1"/>
              <w:jc w:val="both"/>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macchinari, impianti e attrezzature</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nuovi</w:t>
            </w:r>
            <w:r w:rsidRPr="00A6192F">
              <w:rPr>
                <w:rFonts w:ascii="Open Sans" w:eastAsia="Times New Roman" w:hAnsi="Open Sans" w:cs="Times New Roman"/>
                <w:color w:val="222222"/>
                <w:sz w:val="23"/>
                <w:szCs w:val="23"/>
              </w:rPr>
              <w:t> di fabbrica;</w:t>
            </w:r>
          </w:p>
          <w:p w:rsidR="0081635F" w:rsidRPr="00A6192F" w:rsidRDefault="0081635F" w:rsidP="000E6728">
            <w:pPr>
              <w:numPr>
                <w:ilvl w:val="0"/>
                <w:numId w:val="2"/>
              </w:numPr>
              <w:spacing w:before="100" w:beforeAutospacing="1" w:after="100" w:afterAutospacing="1"/>
              <w:jc w:val="both"/>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programmi informatici</w:t>
            </w:r>
            <w:r w:rsidRPr="00A6192F">
              <w:rPr>
                <w:rFonts w:ascii="Open Sans" w:eastAsia="Times New Roman" w:hAnsi="Open Sans" w:cs="Times New Roman"/>
                <w:color w:val="222222"/>
                <w:sz w:val="23"/>
                <w:szCs w:val="23"/>
              </w:rPr>
              <w:t> e servizi per le tecnologie dell’informazione e della telecomunicazione (TIC) connessi alle esigenze produttive e gestionali dell’impresa;</w:t>
            </w:r>
          </w:p>
          <w:p w:rsidR="0081635F" w:rsidRPr="00A6192F" w:rsidRDefault="0081635F" w:rsidP="000E6728">
            <w:pPr>
              <w:numPr>
                <w:ilvl w:val="0"/>
                <w:numId w:val="2"/>
              </w:numPr>
              <w:spacing w:before="100" w:beforeAutospacing="1" w:after="100" w:afterAutospacing="1"/>
              <w:jc w:val="both"/>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spese relative al capitale circolante</w:t>
            </w:r>
            <w:r w:rsidRPr="00A6192F">
              <w:rPr>
                <w:rFonts w:ascii="Open Sans" w:eastAsia="Times New Roman" w:hAnsi="Open Sans" w:cs="Times New Roman"/>
                <w:color w:val="222222"/>
                <w:sz w:val="23"/>
                <w:szCs w:val="23"/>
              </w:rPr>
              <w:t> inerente allo svolgimento dell’attività d’impresa </w:t>
            </w:r>
            <w:r w:rsidRPr="00A6192F">
              <w:rPr>
                <w:rFonts w:ascii="Open Sans" w:eastAsia="Times New Roman" w:hAnsi="Open Sans" w:cs="Times New Roman"/>
                <w:b/>
                <w:bCs/>
                <w:color w:val="222222"/>
                <w:sz w:val="23"/>
                <w:szCs w:val="23"/>
              </w:rPr>
              <w:t>nella misura massima del 20%</w:t>
            </w:r>
            <w:r w:rsidRPr="00A6192F">
              <w:rPr>
                <w:rFonts w:ascii="Open Sans" w:eastAsia="Times New Roman" w:hAnsi="Open Sans" w:cs="Times New Roman"/>
                <w:color w:val="222222"/>
                <w:sz w:val="23"/>
                <w:szCs w:val="23"/>
              </w:rPr>
              <w:t> del programma di spesa; spese per materi</w:t>
            </w:r>
            <w:r>
              <w:rPr>
                <w:rFonts w:ascii="Open Sans" w:eastAsia="Times New Roman" w:hAnsi="Open Sans" w:cs="Times New Roman"/>
                <w:color w:val="222222"/>
                <w:sz w:val="23"/>
                <w:szCs w:val="23"/>
              </w:rPr>
              <w:t>e</w:t>
            </w:r>
            <w:r w:rsidRPr="00A6192F">
              <w:rPr>
                <w:rFonts w:ascii="Open Sans" w:eastAsia="Times New Roman" w:hAnsi="Open Sans" w:cs="Times New Roman"/>
                <w:color w:val="222222"/>
                <w:sz w:val="23"/>
                <w:szCs w:val="23"/>
              </w:rPr>
              <w:t xml:space="preserve"> prime, materiali di consumo, semilavorati e prodotti finiti, utenze e canoni di locazione per immobili, eventuali canoni di leasing, maturati entro il termine di ultimazione del progetto imprenditoriale (24 mesi), acquisizione di garanzie assicurative funzionali all’attività finanziata.</w:t>
            </w:r>
          </w:p>
          <w:p w:rsidR="0081635F" w:rsidRPr="00A6192F" w:rsidRDefault="0081635F" w:rsidP="000E6728">
            <w:pPr>
              <w:spacing w:after="255"/>
              <w:jc w:val="both"/>
              <w:rPr>
                <w:rFonts w:ascii="Open Sans" w:eastAsia="Times New Roman" w:hAnsi="Open Sans" w:cs="Times New Roman"/>
                <w:color w:val="222222"/>
                <w:sz w:val="23"/>
                <w:szCs w:val="23"/>
              </w:rPr>
            </w:pPr>
            <w:r w:rsidRPr="00A6192F">
              <w:rPr>
                <w:rFonts w:ascii="Open Sans" w:eastAsia="Times New Roman" w:hAnsi="Open Sans" w:cs="Times New Roman"/>
                <w:color w:val="222222"/>
                <w:sz w:val="23"/>
                <w:szCs w:val="23"/>
              </w:rPr>
              <w:t>Si sottolinea che </w:t>
            </w:r>
            <w:r w:rsidRPr="00A6192F">
              <w:rPr>
                <w:rFonts w:ascii="Open Sans" w:eastAsia="Times New Roman" w:hAnsi="Open Sans" w:cs="Times New Roman"/>
                <w:b/>
                <w:bCs/>
                <w:color w:val="222222"/>
                <w:sz w:val="23"/>
                <w:szCs w:val="23"/>
              </w:rPr>
              <w:t>le spese sono ammesse al netto dell’IVA</w:t>
            </w:r>
            <w:r w:rsidRPr="00A6192F">
              <w:rPr>
                <w:rFonts w:ascii="Open Sans" w:eastAsia="Times New Roman" w:hAnsi="Open Sans" w:cs="Times New Roman"/>
                <w:color w:val="222222"/>
                <w:sz w:val="23"/>
                <w:szCs w:val="23"/>
              </w:rPr>
              <w:t> e che i pagamenti dei titoli di spesa dovranno essere effettuati tramite bonifici, carte di credito, ricevute bancarie e assegni bancari non trasferibili comprovati da </w:t>
            </w:r>
            <w:hyperlink r:id="rId11" w:tgtFrame="_blank" w:history="1">
              <w:r w:rsidRPr="00A6192F">
                <w:rPr>
                  <w:rFonts w:ascii="Open Sans" w:eastAsia="Times New Roman" w:hAnsi="Open Sans" w:cs="Times New Roman"/>
                  <w:color w:val="EA792C"/>
                  <w:sz w:val="23"/>
                  <w:szCs w:val="23"/>
                  <w:u w:val="single"/>
                </w:rPr>
                <w:t>microfilmatura.</w:t>
              </w:r>
            </w:hyperlink>
            <w:r w:rsidRPr="00A6192F">
              <w:rPr>
                <w:rFonts w:ascii="Open Sans" w:eastAsia="Times New Roman" w:hAnsi="Open Sans" w:cs="Times New Roman"/>
                <w:color w:val="222222"/>
                <w:sz w:val="23"/>
                <w:szCs w:val="23"/>
              </w:rPr>
              <w:t> Si precisa che bisognerà </w:t>
            </w:r>
            <w:r w:rsidRPr="00A6192F">
              <w:rPr>
                <w:rFonts w:ascii="Open Sans" w:eastAsia="Times New Roman" w:hAnsi="Open Sans" w:cs="Times New Roman"/>
                <w:b/>
                <w:bCs/>
                <w:color w:val="222222"/>
                <w:sz w:val="23"/>
                <w:szCs w:val="23"/>
              </w:rPr>
              <w:t>attivare un conto corrente dedicato.</w:t>
            </w:r>
          </w:p>
          <w:p w:rsidR="0081635F" w:rsidRDefault="0081635F" w:rsidP="000E6728">
            <w:pPr>
              <w:jc w:val="both"/>
              <w:rPr>
                <w:rFonts w:ascii="Open Sans" w:eastAsia="Times New Roman" w:hAnsi="Open Sans" w:cs="Times New Roman"/>
                <w:color w:val="222222"/>
                <w:sz w:val="23"/>
                <w:szCs w:val="23"/>
              </w:rPr>
            </w:pPr>
            <w:r>
              <w:rPr>
                <w:rFonts w:ascii="Open Sans" w:eastAsia="Times New Roman" w:hAnsi="Open Sans" w:cs="Times New Roman"/>
                <w:color w:val="222222"/>
                <w:sz w:val="23"/>
                <w:szCs w:val="23"/>
              </w:rPr>
              <w:t>Per specificare quanto sopra riferito, s</w:t>
            </w:r>
            <w:r w:rsidRPr="00A6192F">
              <w:rPr>
                <w:rFonts w:ascii="Open Sans" w:eastAsia="Times New Roman" w:hAnsi="Open Sans" w:cs="Times New Roman"/>
                <w:color w:val="222222"/>
                <w:sz w:val="23"/>
                <w:szCs w:val="23"/>
              </w:rPr>
              <w:t xml:space="preserve">ono </w:t>
            </w:r>
            <w:r w:rsidRPr="00A6192F">
              <w:rPr>
                <w:rFonts w:ascii="Open Sans" w:eastAsia="Times New Roman" w:hAnsi="Open Sans" w:cs="Times New Roman"/>
                <w:b/>
                <w:bCs/>
                <w:color w:val="222222"/>
                <w:sz w:val="23"/>
                <w:szCs w:val="23"/>
              </w:rPr>
              <w:t>escluse le attività del commercio</w:t>
            </w:r>
            <w:r w:rsidRPr="00A6192F">
              <w:rPr>
                <w:rFonts w:ascii="Open Sans" w:eastAsia="Times New Roman" w:hAnsi="Open Sans" w:cs="Times New Roman"/>
                <w:color w:val="222222"/>
                <w:sz w:val="23"/>
                <w:szCs w:val="23"/>
              </w:rPr>
              <w:t>, ad eccezione della vendita dei beni prodotti nell’attività di impresa. Altre attività escluse sono elencate nell’All</w:t>
            </w:r>
            <w:r>
              <w:rPr>
                <w:rFonts w:ascii="Open Sans" w:eastAsia="Times New Roman" w:hAnsi="Open Sans" w:cs="Times New Roman"/>
                <w:color w:val="222222"/>
                <w:sz w:val="23"/>
                <w:szCs w:val="23"/>
              </w:rPr>
              <w:t>egato</w:t>
            </w:r>
            <w:r w:rsidRPr="00A6192F">
              <w:rPr>
                <w:rFonts w:ascii="Open Sans" w:eastAsia="Times New Roman" w:hAnsi="Open Sans" w:cs="Times New Roman"/>
                <w:color w:val="222222"/>
                <w:sz w:val="23"/>
                <w:szCs w:val="23"/>
              </w:rPr>
              <w:t xml:space="preserve"> 1 della </w:t>
            </w:r>
            <w:hyperlink r:id="rId12" w:tgtFrame="_blank" w:history="1">
              <w:r w:rsidRPr="00A6192F">
                <w:rPr>
                  <w:rFonts w:ascii="Open Sans" w:eastAsia="Times New Roman" w:hAnsi="Open Sans" w:cs="Times New Roman"/>
                  <w:color w:val="EA792C"/>
                  <w:sz w:val="23"/>
                  <w:szCs w:val="23"/>
                  <w:u w:val="single"/>
                </w:rPr>
                <w:t>circolare</w:t>
              </w:r>
            </w:hyperlink>
            <w:r w:rsidRPr="00A6192F">
              <w:rPr>
                <w:rFonts w:ascii="Open Sans" w:eastAsia="Times New Roman" w:hAnsi="Open Sans" w:cs="Times New Roman"/>
                <w:color w:val="222222"/>
                <w:sz w:val="23"/>
                <w:szCs w:val="23"/>
              </w:rPr>
              <w:t>.</w:t>
            </w:r>
          </w:p>
          <w:p w:rsidR="0081635F" w:rsidRPr="00A6192F" w:rsidRDefault="0081635F" w:rsidP="000E6728">
            <w:pPr>
              <w:jc w:val="both"/>
              <w:rPr>
                <w:rFonts w:ascii="Open Sans" w:eastAsia="Times New Roman" w:hAnsi="Open Sans" w:cs="Times New Roman"/>
                <w:color w:val="222222"/>
                <w:sz w:val="23"/>
                <w:szCs w:val="23"/>
              </w:rPr>
            </w:pPr>
            <w:r>
              <w:rPr>
                <w:rFonts w:ascii="Open Sans" w:eastAsia="Times New Roman" w:hAnsi="Open Sans" w:cs="Times New Roman"/>
                <w:color w:val="222222"/>
                <w:sz w:val="23"/>
                <w:szCs w:val="23"/>
              </w:rPr>
              <w:t>Inoltre</w:t>
            </w:r>
            <w:r w:rsidRPr="0081635F">
              <w:rPr>
                <w:rFonts w:ascii="Open Sans" w:eastAsia="Times New Roman" w:hAnsi="Open Sans" w:cs="Times New Roman"/>
                <w:color w:val="222222"/>
                <w:sz w:val="23"/>
                <w:szCs w:val="23"/>
              </w:rPr>
              <w:t>, i finanziamenti non possono essere utilizzati per spese di progettazione, consulenza, emolumenti ai dipendenti, ecc</w:t>
            </w:r>
            <w:r w:rsidR="00B52F0F">
              <w:rPr>
                <w:rFonts w:ascii="Open Sans" w:eastAsia="Times New Roman" w:hAnsi="Open Sans" w:cs="Times New Roman"/>
                <w:color w:val="222222"/>
                <w:sz w:val="23"/>
                <w:szCs w:val="23"/>
              </w:rPr>
              <w:t>.</w:t>
            </w:r>
          </w:p>
        </w:tc>
      </w:tr>
      <w:tr w:rsidR="0081635F" w:rsidRPr="00A6192F"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cente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AGEVOLAZIONI</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B52F0F" w:rsidRDefault="0081635F" w:rsidP="00B52F0F">
            <w:pPr>
              <w:rPr>
                <w:rFonts w:ascii="Open Sans" w:eastAsia="Times New Roman" w:hAnsi="Open Sans" w:cs="Times New Roman"/>
                <w:color w:val="222222"/>
                <w:sz w:val="23"/>
                <w:szCs w:val="23"/>
              </w:rPr>
            </w:pPr>
            <w:r w:rsidRPr="00B52F0F">
              <w:rPr>
                <w:rFonts w:ascii="Open Sans" w:eastAsia="Times New Roman" w:hAnsi="Open Sans" w:cs="Times New Roman"/>
                <w:color w:val="222222"/>
                <w:sz w:val="23"/>
                <w:szCs w:val="23"/>
              </w:rPr>
              <w:t>Le agevolazioni coprono il 100% delle spese ammissibili e sono così composte:</w:t>
            </w:r>
          </w:p>
          <w:p w:rsidR="0081635F" w:rsidRPr="00B52F0F" w:rsidRDefault="0081635F" w:rsidP="00B52F0F">
            <w:pPr>
              <w:pStyle w:val="Paragrafoelenco"/>
              <w:numPr>
                <w:ilvl w:val="0"/>
                <w:numId w:val="6"/>
              </w:numPr>
              <w:rPr>
                <w:rFonts w:ascii="Open Sans" w:eastAsia="Times New Roman" w:hAnsi="Open Sans" w:cs="Times New Roman"/>
                <w:b/>
                <w:color w:val="222222"/>
                <w:sz w:val="23"/>
                <w:szCs w:val="23"/>
              </w:rPr>
            </w:pPr>
            <w:r w:rsidRPr="00B52F0F">
              <w:rPr>
                <w:rFonts w:ascii="Open Sans" w:eastAsia="Times New Roman" w:hAnsi="Open Sans" w:cs="Times New Roman"/>
                <w:b/>
                <w:color w:val="222222"/>
                <w:sz w:val="23"/>
                <w:szCs w:val="23"/>
              </w:rPr>
              <w:t>50% di contributo a fondo perduto</w:t>
            </w:r>
          </w:p>
          <w:p w:rsidR="0081635F" w:rsidRPr="006E30A2" w:rsidRDefault="0081635F" w:rsidP="00B52F0F">
            <w:pPr>
              <w:pStyle w:val="Paragrafoelenco"/>
              <w:numPr>
                <w:ilvl w:val="0"/>
                <w:numId w:val="6"/>
              </w:numPr>
              <w:rPr>
                <w:rFonts w:ascii="Open Sans" w:eastAsia="Times New Roman" w:hAnsi="Open Sans" w:cs="Times New Roman"/>
                <w:color w:val="222222"/>
                <w:sz w:val="23"/>
                <w:szCs w:val="23"/>
              </w:rPr>
            </w:pPr>
            <w:r w:rsidRPr="00B52F0F">
              <w:rPr>
                <w:rFonts w:ascii="Open Sans" w:eastAsia="Times New Roman" w:hAnsi="Open Sans" w:cs="Times New Roman"/>
                <w:b/>
                <w:color w:val="222222"/>
                <w:sz w:val="23"/>
                <w:szCs w:val="23"/>
              </w:rPr>
              <w:t>50% di finanziamento bancario agevolato (tasso zero</w:t>
            </w:r>
            <w:r w:rsidRPr="00B52F0F">
              <w:rPr>
                <w:rFonts w:ascii="Open Sans" w:eastAsia="Times New Roman" w:hAnsi="Open Sans" w:cs="Times New Roman"/>
                <w:color w:val="222222"/>
                <w:sz w:val="23"/>
                <w:szCs w:val="23"/>
              </w:rPr>
              <w:t>), garantito dal Fondo di Garanzia per le PMI e da rimborsare in 8 anni di cui i primi 2 di preammortamento. Gli interessi sono interamente a carico di Invitalia.</w:t>
            </w:r>
            <w:r w:rsidRPr="006E30A2">
              <w:rPr>
                <w:rFonts w:ascii="Open Sans" w:eastAsia="Times New Roman" w:hAnsi="Open Sans" w:cs="Times New Roman"/>
                <w:color w:val="222222"/>
                <w:sz w:val="23"/>
                <w:szCs w:val="23"/>
              </w:rPr>
              <w:t> </w:t>
            </w:r>
          </w:p>
          <w:p w:rsidR="0081635F" w:rsidRPr="006E30A2" w:rsidRDefault="0081635F" w:rsidP="006E30A2">
            <w:pPr>
              <w:rPr>
                <w:rFonts w:ascii="Open Sans" w:eastAsia="Times New Roman" w:hAnsi="Open Sans" w:cs="Times New Roman"/>
                <w:color w:val="222222"/>
                <w:sz w:val="23"/>
                <w:szCs w:val="23"/>
              </w:rPr>
            </w:pPr>
            <w:r w:rsidRPr="00B52F0F">
              <w:rPr>
                <w:rFonts w:ascii="Open Sans" w:eastAsia="Times New Roman" w:hAnsi="Open Sans" w:cs="Times New Roman"/>
                <w:color w:val="222222"/>
                <w:sz w:val="23"/>
                <w:szCs w:val="23"/>
              </w:rPr>
              <w:t>Questo è quanto prevede la conversione in legge (Legge n. 77/2020) del Decreto Rilancio per sostenere il rilancio produttivo del Mezzogiorno. Inoltre Per le sole imprese esercitate in forma individuale, con un solo soggetto proponente, il finanziamento massimo è stato elevato a 60.000 euro.</w:t>
            </w:r>
            <w:r w:rsidRPr="00B52F0F">
              <w:rPr>
                <w:rFonts w:ascii="Open Sans" w:eastAsia="Times New Roman" w:hAnsi="Open Sans" w:cs="Times New Roman"/>
                <w:color w:val="222222"/>
                <w:sz w:val="23"/>
                <w:szCs w:val="23"/>
              </w:rPr>
              <w:br/>
              <w:t>Nel caso invece l’istanza fosse presentata da più soggetti richiedenti (già costituiti o che intendano costituirsi in forma societaria) non è stata apportata alcuna modifica e l’importo massimo del finanziamento è pari a 50mila euro per ciascun soggetto, fino a un ammontare massimo complessivo di 200mila</w:t>
            </w:r>
            <w:r w:rsidRPr="00B52F0F">
              <w:rPr>
                <w:rFonts w:ascii="Open Sans" w:eastAsia="Times New Roman" w:hAnsi="Open Sans" w:cs="Times New Roman"/>
                <w:color w:val="222222"/>
                <w:sz w:val="23"/>
                <w:szCs w:val="23"/>
              </w:rPr>
              <w:t xml:space="preserve"> euro.</w:t>
            </w:r>
            <w:r w:rsidRPr="00B52F0F">
              <w:rPr>
                <w:rFonts w:ascii="Open Sans" w:eastAsia="Times New Roman" w:hAnsi="Open Sans" w:cs="Times New Roman"/>
                <w:color w:val="222222"/>
                <w:sz w:val="23"/>
                <w:szCs w:val="23"/>
              </w:rPr>
              <w:br/>
              <w:t xml:space="preserve">Per le attività imprenditoriali nel settore della pesca e dell’acquacoltura, l’importo complessivo degli aiuti de </w:t>
            </w:r>
            <w:proofErr w:type="spellStart"/>
            <w:r w:rsidRPr="00B52F0F">
              <w:rPr>
                <w:rFonts w:ascii="Open Sans" w:eastAsia="Times New Roman" w:hAnsi="Open Sans" w:cs="Times New Roman"/>
                <w:color w:val="222222"/>
                <w:sz w:val="23"/>
                <w:szCs w:val="23"/>
              </w:rPr>
              <w:t>minimis</w:t>
            </w:r>
            <w:proofErr w:type="spellEnd"/>
            <w:r w:rsidRPr="00B52F0F">
              <w:rPr>
                <w:rFonts w:ascii="Open Sans" w:eastAsia="Times New Roman" w:hAnsi="Open Sans" w:cs="Times New Roman"/>
                <w:color w:val="222222"/>
                <w:sz w:val="23"/>
                <w:szCs w:val="23"/>
              </w:rPr>
              <w:t> non può superare, per ciascuna impresa beneficiaria delle agevolazioni, 30mila euro nell’arco di tre esercizi finanziari.</w:t>
            </w:r>
            <w:r w:rsidRPr="00B52F0F">
              <w:rPr>
                <w:rFonts w:ascii="Open Sans" w:eastAsia="Times New Roman" w:hAnsi="Open Sans" w:cs="Times New Roman"/>
                <w:color w:val="222222"/>
                <w:sz w:val="23"/>
                <w:szCs w:val="23"/>
              </w:rPr>
              <w:br/>
              <w:t>Si precisa che Il finanziamento è concesso da istituti di credito in base a condizioni economiche definite da una</w:t>
            </w:r>
            <w:hyperlink r:id="rId13" w:tgtFrame="_blank" w:history="1">
              <w:r w:rsidRPr="00B52F0F">
                <w:rPr>
                  <w:rFonts w:ascii="Open Sans" w:eastAsia="Times New Roman" w:hAnsi="Open Sans" w:cs="Times New Roman"/>
                  <w:color w:val="222222"/>
                  <w:sz w:val="23"/>
                  <w:szCs w:val="23"/>
                </w:rPr>
                <w:t> convenzione</w:t>
              </w:r>
            </w:hyperlink>
            <w:r w:rsidRPr="00B52F0F">
              <w:rPr>
                <w:rFonts w:ascii="Open Sans" w:eastAsia="Times New Roman" w:hAnsi="Open Sans" w:cs="Times New Roman"/>
                <w:color w:val="222222"/>
                <w:sz w:val="23"/>
                <w:szCs w:val="23"/>
              </w:rPr>
              <w:t> siglata tra Invitalia e ABI (Associazione Bancaria Italiana).</w:t>
            </w:r>
            <w:r w:rsidR="006E30A2">
              <w:rPr>
                <w:rFonts w:ascii="Open Sans" w:eastAsia="Times New Roman" w:hAnsi="Open Sans" w:cs="Times New Roman"/>
                <w:color w:val="222222"/>
                <w:sz w:val="23"/>
                <w:szCs w:val="23"/>
              </w:rPr>
              <w:br/>
            </w:r>
            <w:r w:rsidRPr="00F136BB">
              <w:rPr>
                <w:rFonts w:ascii="Open Sans" w:eastAsia="Times New Roman" w:hAnsi="Open Sans" w:cs="Times New Roman"/>
                <w:b/>
                <w:color w:val="222222"/>
                <w:sz w:val="23"/>
                <w:szCs w:val="23"/>
              </w:rPr>
              <w:lastRenderedPageBreak/>
              <w:t>QUESTE NOVITA’ SI APPLICANO ALLE DOMANDE PRESENTATE DOPO IL 19 LUGLIO 2020</w:t>
            </w:r>
            <w:r>
              <w:rPr>
                <w:rFonts w:ascii="Open Sans" w:eastAsia="Times New Roman" w:hAnsi="Open Sans" w:cs="Times New Roman"/>
                <w:b/>
                <w:color w:val="222222"/>
                <w:sz w:val="23"/>
                <w:szCs w:val="23"/>
              </w:rPr>
              <w:t>.</w:t>
            </w:r>
          </w:p>
          <w:p w:rsidR="0081635F" w:rsidRDefault="0081635F" w:rsidP="000E6728">
            <w:pPr>
              <w:jc w:val="both"/>
              <w:rPr>
                <w:rFonts w:ascii="Open Sans" w:eastAsia="Times New Roman" w:hAnsi="Open Sans" w:cs="Times New Roman"/>
                <w:color w:val="222222"/>
                <w:sz w:val="23"/>
                <w:szCs w:val="23"/>
              </w:rPr>
            </w:pPr>
            <w:r w:rsidRPr="00A6192F">
              <w:rPr>
                <w:rFonts w:ascii="Open Sans" w:eastAsia="Times New Roman" w:hAnsi="Open Sans" w:cs="Times New Roman"/>
                <w:color w:val="222222"/>
                <w:sz w:val="23"/>
                <w:szCs w:val="23"/>
              </w:rPr>
              <w:t>Gli interessi, infatti, vengono abbattuti tramite un </w:t>
            </w:r>
            <w:r w:rsidRPr="006E30A2">
              <w:rPr>
                <w:rFonts w:ascii="Open Sans" w:eastAsia="Times New Roman" w:hAnsi="Open Sans" w:cs="Times New Roman"/>
                <w:color w:val="222222"/>
                <w:sz w:val="23"/>
                <w:szCs w:val="23"/>
              </w:rPr>
              <w:t>contributo in conto interessi </w:t>
            </w:r>
            <w:r w:rsidRPr="00A6192F">
              <w:rPr>
                <w:rFonts w:ascii="Open Sans" w:eastAsia="Times New Roman" w:hAnsi="Open Sans" w:cs="Times New Roman"/>
                <w:color w:val="222222"/>
                <w:sz w:val="23"/>
                <w:szCs w:val="23"/>
              </w:rPr>
              <w:t xml:space="preserve">erogato sempre da Invitalia, mentre </w:t>
            </w:r>
            <w:r>
              <w:rPr>
                <w:rFonts w:ascii="Open Sans" w:eastAsia="Times New Roman" w:hAnsi="Open Sans" w:cs="Times New Roman"/>
                <w:color w:val="222222"/>
                <w:sz w:val="23"/>
                <w:szCs w:val="23"/>
              </w:rPr>
              <w:t>la garanzia prestata</w:t>
            </w:r>
            <w:r w:rsidRPr="00A6192F">
              <w:rPr>
                <w:rFonts w:ascii="Open Sans" w:eastAsia="Times New Roman" w:hAnsi="Open Sans" w:cs="Times New Roman"/>
                <w:color w:val="222222"/>
                <w:sz w:val="23"/>
                <w:szCs w:val="23"/>
              </w:rPr>
              <w:t xml:space="preserve"> d</w:t>
            </w:r>
            <w:r>
              <w:rPr>
                <w:rFonts w:ascii="Open Sans" w:eastAsia="Times New Roman" w:hAnsi="Open Sans" w:cs="Times New Roman"/>
                <w:color w:val="222222"/>
                <w:sz w:val="23"/>
                <w:szCs w:val="23"/>
              </w:rPr>
              <w:t>a</w:t>
            </w:r>
            <w:r w:rsidRPr="00A6192F">
              <w:rPr>
                <w:rFonts w:ascii="Open Sans" w:eastAsia="Times New Roman" w:hAnsi="Open Sans" w:cs="Times New Roman"/>
                <w:color w:val="222222"/>
                <w:sz w:val="23"/>
                <w:szCs w:val="23"/>
              </w:rPr>
              <w:t>l </w:t>
            </w:r>
            <w:r w:rsidRPr="006E30A2">
              <w:rPr>
                <w:rFonts w:ascii="Open Sans" w:eastAsia="Times New Roman" w:hAnsi="Open Sans" w:cs="Times New Roman"/>
                <w:color w:val="222222"/>
                <w:sz w:val="23"/>
                <w:szCs w:val="23"/>
              </w:rPr>
              <w:t>Fondo Centrale di Garanzia per le PMI </w:t>
            </w:r>
            <w:r>
              <w:rPr>
                <w:rFonts w:ascii="Open Sans" w:eastAsia="Times New Roman" w:hAnsi="Open Sans" w:cs="Times New Roman"/>
                <w:color w:val="222222"/>
                <w:sz w:val="23"/>
                <w:szCs w:val="23"/>
              </w:rPr>
              <w:t>è rilasciata nella misura de</w:t>
            </w:r>
            <w:r w:rsidRPr="00A6192F">
              <w:rPr>
                <w:rFonts w:ascii="Open Sans" w:eastAsia="Times New Roman" w:hAnsi="Open Sans" w:cs="Times New Roman"/>
                <w:color w:val="222222"/>
                <w:sz w:val="23"/>
                <w:szCs w:val="23"/>
              </w:rPr>
              <w:t>ll’80% del finanziamento bancario.</w:t>
            </w:r>
          </w:p>
          <w:p w:rsidR="0081635F" w:rsidRPr="00A6192F" w:rsidRDefault="0081635F" w:rsidP="000E6728">
            <w:pPr>
              <w:jc w:val="both"/>
              <w:rPr>
                <w:rFonts w:ascii="Open Sans" w:eastAsia="Times New Roman" w:hAnsi="Open Sans" w:cs="Times New Roman"/>
                <w:color w:val="222222"/>
                <w:sz w:val="23"/>
                <w:szCs w:val="23"/>
              </w:rPr>
            </w:pPr>
            <w:r w:rsidRPr="006E30A2">
              <w:rPr>
                <w:rFonts w:ascii="Open Sans" w:eastAsia="Times New Roman" w:hAnsi="Open Sans" w:cs="Times New Roman"/>
                <w:b/>
                <w:color w:val="222222"/>
                <w:sz w:val="23"/>
                <w:szCs w:val="23"/>
              </w:rPr>
              <w:t>N.B.</w:t>
            </w:r>
            <w:r w:rsidRPr="006E30A2">
              <w:rPr>
                <w:rFonts w:ascii="Open Sans" w:eastAsia="Times New Roman" w:hAnsi="Open Sans" w:cs="Times New Roman"/>
                <w:color w:val="222222"/>
                <w:sz w:val="23"/>
                <w:szCs w:val="23"/>
              </w:rPr>
              <w:t xml:space="preserve">  A partire dal'11 aprile 2020, anche per le imprese Resto al Sud con sede in Abruzzo e nei comuni del cratere sismico della regione Marche, il finanziamento bancario potrà essere direttamente coperto dalla garanzia del Fondo per le PMI, senza che sia necessario l’intervento di un Confidi autorizzato e con un conseguente vantaggio per i beneficiari in termini di costi e tempo.</w:t>
            </w:r>
          </w:p>
        </w:tc>
      </w:tr>
      <w:tr w:rsidR="0081635F" w:rsidRPr="00A6192F"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cente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lastRenderedPageBreak/>
              <w:t> PROCEDURE</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both"/>
              <w:rPr>
                <w:rFonts w:ascii="Open Sans" w:eastAsia="Times New Roman" w:hAnsi="Open Sans" w:cs="Times New Roman"/>
                <w:color w:val="222222"/>
                <w:sz w:val="23"/>
                <w:szCs w:val="23"/>
              </w:rPr>
            </w:pP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Le agevolazioni </w:t>
            </w:r>
            <w:r w:rsidRPr="00A6192F">
              <w:rPr>
                <w:rFonts w:ascii="Open Sans" w:eastAsia="Times New Roman" w:hAnsi="Open Sans" w:cs="Times New Roman"/>
                <w:color w:val="222222"/>
                <w:sz w:val="23"/>
                <w:szCs w:val="23"/>
              </w:rPr>
              <w:t>sono concesse sulla base di una </w:t>
            </w:r>
            <w:r w:rsidRPr="00A6192F">
              <w:rPr>
                <w:rFonts w:ascii="Open Sans" w:eastAsia="Times New Roman" w:hAnsi="Open Sans" w:cs="Times New Roman"/>
                <w:b/>
                <w:bCs/>
                <w:color w:val="222222"/>
                <w:sz w:val="23"/>
                <w:szCs w:val="23"/>
              </w:rPr>
              <w:t>procedura valutativa con procedimento a sportello</w:t>
            </w:r>
            <w:r w:rsidRPr="00A6192F">
              <w:rPr>
                <w:rFonts w:ascii="Open Sans" w:eastAsia="Times New Roman" w:hAnsi="Open Sans" w:cs="Times New Roman"/>
                <w:color w:val="222222"/>
                <w:sz w:val="23"/>
                <w:szCs w:val="23"/>
              </w:rPr>
              <w:t xml:space="preserve"> (nel senso che le domande vengono valutate e finanziate </w:t>
            </w:r>
            <w:r>
              <w:rPr>
                <w:rFonts w:ascii="Open Sans" w:eastAsia="Times New Roman" w:hAnsi="Open Sans" w:cs="Times New Roman"/>
                <w:color w:val="222222"/>
                <w:sz w:val="23"/>
                <w:szCs w:val="23"/>
              </w:rPr>
              <w:t>secondo l’</w:t>
            </w:r>
            <w:r w:rsidRPr="00A6192F">
              <w:rPr>
                <w:rFonts w:ascii="Open Sans" w:eastAsia="Times New Roman" w:hAnsi="Open Sans" w:cs="Times New Roman"/>
                <w:color w:val="222222"/>
                <w:sz w:val="23"/>
                <w:szCs w:val="23"/>
              </w:rPr>
              <w:t>ordine di arrivo fino all’esaurimento delle risorse disponibili)</w:t>
            </w:r>
            <w:r w:rsidRPr="00A6192F">
              <w:rPr>
                <w:rFonts w:ascii="Open Sans" w:eastAsia="Times New Roman" w:hAnsi="Open Sans" w:cs="Times New Roman"/>
                <w:b/>
                <w:bCs/>
                <w:color w:val="222222"/>
                <w:sz w:val="23"/>
                <w:szCs w:val="23"/>
              </w:rPr>
              <w:t> entro 60 gg. dalla data di presentazione della domanda.</w:t>
            </w:r>
            <w:r w:rsidRPr="00A6192F">
              <w:rPr>
                <w:rFonts w:ascii="Open Sans" w:eastAsia="Times New Roman" w:hAnsi="Open Sans" w:cs="Times New Roman"/>
                <w:b/>
                <w:bCs/>
                <w:color w:val="222222"/>
                <w:sz w:val="23"/>
                <w:szCs w:val="23"/>
              </w:rPr>
              <w:br/>
            </w:r>
            <w:r w:rsidRPr="00C94125">
              <w:rPr>
                <w:rFonts w:ascii="Open Sans" w:eastAsia="Times New Roman" w:hAnsi="Open Sans" w:cs="Times New Roman"/>
                <w:color w:val="222222"/>
                <w:sz w:val="23"/>
                <w:szCs w:val="23"/>
              </w:rPr>
              <w:t>Le domande,</w:t>
            </w:r>
            <w:r w:rsidRPr="00A6192F">
              <w:rPr>
                <w:rFonts w:ascii="Open Sans" w:eastAsia="Times New Roman" w:hAnsi="Open Sans" w:cs="Times New Roman"/>
                <w:color w:val="222222"/>
                <w:sz w:val="23"/>
                <w:szCs w:val="23"/>
              </w:rPr>
              <w:t xml:space="preserve"> redatte in lingua italiana, </w:t>
            </w:r>
            <w:r w:rsidRPr="00A6192F">
              <w:rPr>
                <w:rFonts w:ascii="Open Sans" w:eastAsia="Times New Roman" w:hAnsi="Open Sans" w:cs="Times New Roman"/>
                <w:b/>
                <w:bCs/>
                <w:color w:val="222222"/>
                <w:sz w:val="23"/>
                <w:szCs w:val="23"/>
              </w:rPr>
              <w:t>devono essere compilate esclusivamente per via elettronica</w:t>
            </w:r>
            <w:r w:rsidRPr="00A6192F">
              <w:rPr>
                <w:rFonts w:ascii="Open Sans" w:eastAsia="Times New Roman" w:hAnsi="Open Sans" w:cs="Times New Roman"/>
                <w:color w:val="222222"/>
                <w:sz w:val="23"/>
                <w:szCs w:val="23"/>
              </w:rPr>
              <w:t xml:space="preserve">, utilizzando la procedura informatica messa a disposizione </w:t>
            </w:r>
            <w:r>
              <w:rPr>
                <w:rFonts w:ascii="Open Sans" w:eastAsia="Times New Roman" w:hAnsi="Open Sans" w:cs="Times New Roman"/>
                <w:color w:val="222222"/>
                <w:sz w:val="23"/>
                <w:szCs w:val="23"/>
              </w:rPr>
              <w:t>sul</w:t>
            </w:r>
            <w:r w:rsidRPr="00A6192F">
              <w:rPr>
                <w:rFonts w:ascii="Open Sans" w:eastAsia="Times New Roman" w:hAnsi="Open Sans" w:cs="Times New Roman"/>
                <w:color w:val="222222"/>
                <w:sz w:val="23"/>
                <w:szCs w:val="23"/>
              </w:rPr>
              <w:t xml:space="preserve"> sito internet </w:t>
            </w:r>
            <w:hyperlink r:id="rId14" w:tgtFrame="_blank" w:history="1">
              <w:r w:rsidRPr="00A6192F">
                <w:rPr>
                  <w:rFonts w:ascii="Open Sans" w:eastAsia="Times New Roman" w:hAnsi="Open Sans" w:cs="Times New Roman"/>
                  <w:color w:val="EA792C"/>
                  <w:sz w:val="23"/>
                  <w:szCs w:val="23"/>
                  <w:u w:val="single"/>
                </w:rPr>
                <w:t>www.invitalia.it </w:t>
              </w:r>
            </w:hyperlink>
            <w:r w:rsidRPr="00A6192F">
              <w:rPr>
                <w:rFonts w:ascii="Open Sans" w:eastAsia="Times New Roman" w:hAnsi="Open Sans" w:cs="Times New Roman"/>
                <w:color w:val="222222"/>
                <w:sz w:val="23"/>
                <w:szCs w:val="23"/>
              </w:rPr>
              <w:t>– Sezione Resto al Sud secondo le modalità e gli schemi indicati.</w:t>
            </w:r>
            <w:r w:rsidRPr="00A6192F">
              <w:rPr>
                <w:rFonts w:ascii="Open Sans" w:eastAsia="Times New Roman" w:hAnsi="Open Sans" w:cs="Times New Roman"/>
                <w:color w:val="222222"/>
                <w:sz w:val="23"/>
                <w:szCs w:val="23"/>
              </w:rPr>
              <w:br/>
            </w:r>
            <w:r>
              <w:rPr>
                <w:rFonts w:ascii="Open Sans" w:eastAsia="Times New Roman" w:hAnsi="Open Sans" w:cs="Times New Roman"/>
                <w:color w:val="222222"/>
                <w:sz w:val="23"/>
                <w:szCs w:val="23"/>
              </w:rPr>
              <w:t>Queste</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devono essere firmate digitalmente</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dal legale rappresentante della PMI</w:t>
            </w:r>
            <w:r w:rsidRPr="00A6192F">
              <w:rPr>
                <w:rFonts w:ascii="Open Sans" w:eastAsia="Times New Roman" w:hAnsi="Open Sans" w:cs="Times New Roman"/>
                <w:color w:val="222222"/>
                <w:sz w:val="23"/>
                <w:szCs w:val="23"/>
              </w:rPr>
              <w:t>, o dalla persona fisica </w:t>
            </w:r>
            <w:r w:rsidRPr="00A6192F">
              <w:rPr>
                <w:rFonts w:ascii="Open Sans" w:eastAsia="Times New Roman" w:hAnsi="Open Sans" w:cs="Times New Roman"/>
                <w:b/>
                <w:bCs/>
                <w:color w:val="222222"/>
                <w:sz w:val="23"/>
                <w:szCs w:val="23"/>
              </w:rPr>
              <w:t>in caso di PMI da costituire,</w:t>
            </w:r>
            <w:r w:rsidRPr="00A6192F">
              <w:rPr>
                <w:rFonts w:ascii="Open Sans" w:eastAsia="Times New Roman" w:hAnsi="Open Sans" w:cs="Times New Roman"/>
                <w:color w:val="222222"/>
                <w:sz w:val="23"/>
                <w:szCs w:val="23"/>
              </w:rPr>
              <w:t> e devono essere corredate dal </w:t>
            </w:r>
            <w:r w:rsidRPr="00A6192F">
              <w:rPr>
                <w:rFonts w:ascii="Open Sans" w:eastAsia="Times New Roman" w:hAnsi="Open Sans" w:cs="Times New Roman"/>
                <w:b/>
                <w:bCs/>
                <w:color w:val="222222"/>
                <w:sz w:val="23"/>
                <w:szCs w:val="23"/>
              </w:rPr>
              <w:t>progetto imprenditoriale</w:t>
            </w:r>
            <w:r w:rsidRPr="00A6192F">
              <w:rPr>
                <w:rFonts w:ascii="Open Sans" w:eastAsia="Times New Roman" w:hAnsi="Open Sans" w:cs="Times New Roman"/>
                <w:color w:val="222222"/>
                <w:sz w:val="23"/>
                <w:szCs w:val="23"/>
              </w:rPr>
              <w:t> e dalla documentazione dettagliata nella </w:t>
            </w:r>
            <w:hyperlink r:id="rId15" w:tgtFrame="_blank" w:history="1">
              <w:r w:rsidRPr="00A6192F">
                <w:rPr>
                  <w:rFonts w:ascii="Open Sans" w:eastAsia="Times New Roman" w:hAnsi="Open Sans" w:cs="Times New Roman"/>
                  <w:b/>
                  <w:bCs/>
                  <w:color w:val="EA792C"/>
                  <w:sz w:val="23"/>
                  <w:szCs w:val="23"/>
                  <w:u w:val="single"/>
                </w:rPr>
                <w:t>circolare</w:t>
              </w:r>
            </w:hyperlink>
            <w:r w:rsidRPr="00A6192F">
              <w:rPr>
                <w:rFonts w:ascii="Open Sans" w:eastAsia="Times New Roman" w:hAnsi="Open Sans" w:cs="Times New Roman"/>
                <w:b/>
                <w:bCs/>
                <w:color w:val="222222"/>
                <w:sz w:val="23"/>
                <w:szCs w:val="23"/>
              </w:rPr>
              <w:t> </w:t>
            </w:r>
            <w:r w:rsidRPr="00A6192F">
              <w:rPr>
                <w:rFonts w:ascii="Open Sans" w:eastAsia="Times New Roman" w:hAnsi="Open Sans" w:cs="Times New Roman"/>
                <w:color w:val="222222"/>
                <w:sz w:val="23"/>
                <w:szCs w:val="23"/>
              </w:rPr>
              <w:t>a seconda che si tratti di società costituita o da costituire.</w:t>
            </w:r>
            <w:r w:rsidRPr="00A6192F">
              <w:rPr>
                <w:rFonts w:ascii="Open Sans" w:eastAsia="Times New Roman" w:hAnsi="Open Sans" w:cs="Times New Roman"/>
                <w:color w:val="222222"/>
                <w:sz w:val="23"/>
                <w:szCs w:val="23"/>
              </w:rPr>
              <w:br/>
              <w:t>I progetti imprenditoriali </w:t>
            </w:r>
            <w:r w:rsidRPr="00A6192F">
              <w:rPr>
                <w:rFonts w:ascii="Open Sans" w:eastAsia="Times New Roman" w:hAnsi="Open Sans" w:cs="Times New Roman"/>
                <w:b/>
                <w:bCs/>
                <w:color w:val="222222"/>
                <w:sz w:val="23"/>
                <w:szCs w:val="23"/>
              </w:rPr>
              <w:t>devono essere avviati successivamente alla presentazione della domanda</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ovvero</w:t>
            </w:r>
            <w:r w:rsidRPr="00A6192F">
              <w:rPr>
                <w:rFonts w:ascii="Open Sans" w:eastAsia="Times New Roman" w:hAnsi="Open Sans" w:cs="Times New Roman"/>
                <w:color w:val="222222"/>
                <w:sz w:val="23"/>
                <w:szCs w:val="23"/>
              </w:rPr>
              <w:t> </w:t>
            </w:r>
            <w:r w:rsidRPr="00A6192F">
              <w:rPr>
                <w:rFonts w:ascii="Open Sans" w:eastAsia="Times New Roman" w:hAnsi="Open Sans" w:cs="Times New Roman"/>
                <w:b/>
                <w:bCs/>
                <w:color w:val="222222"/>
                <w:sz w:val="23"/>
                <w:szCs w:val="23"/>
              </w:rPr>
              <w:t>alla data di costituzione della società</w:t>
            </w:r>
            <w:r w:rsidRPr="00A6192F">
              <w:rPr>
                <w:rFonts w:ascii="Open Sans" w:eastAsia="Times New Roman" w:hAnsi="Open Sans" w:cs="Times New Roman"/>
                <w:color w:val="222222"/>
                <w:sz w:val="23"/>
                <w:szCs w:val="23"/>
              </w:rPr>
              <w:t> nel caso in cui la domanda sia presentata da persone fisiche: a tal fine, </w:t>
            </w:r>
            <w:r w:rsidRPr="00A6192F">
              <w:rPr>
                <w:rFonts w:ascii="Open Sans" w:eastAsia="Times New Roman" w:hAnsi="Open Sans" w:cs="Times New Roman"/>
                <w:b/>
                <w:bCs/>
                <w:color w:val="222222"/>
                <w:sz w:val="23"/>
                <w:szCs w:val="23"/>
              </w:rPr>
              <w:t>per data di avvio</w:t>
            </w:r>
            <w:r w:rsidRPr="00A6192F">
              <w:rPr>
                <w:rFonts w:ascii="Open Sans" w:eastAsia="Times New Roman" w:hAnsi="Open Sans" w:cs="Times New Roman"/>
                <w:color w:val="222222"/>
                <w:sz w:val="23"/>
                <w:szCs w:val="23"/>
              </w:rPr>
              <w:t> si intende la </w:t>
            </w:r>
            <w:r w:rsidRPr="00A6192F">
              <w:rPr>
                <w:rFonts w:ascii="Open Sans" w:eastAsia="Times New Roman" w:hAnsi="Open Sans" w:cs="Times New Roman"/>
                <w:b/>
                <w:bCs/>
                <w:color w:val="222222"/>
                <w:sz w:val="23"/>
                <w:szCs w:val="23"/>
              </w:rPr>
              <w:t>data del primo titolo di spesa ammissibile</w:t>
            </w:r>
            <w:r w:rsidRPr="00A6192F">
              <w:rPr>
                <w:rFonts w:ascii="Open Sans" w:eastAsia="Times New Roman" w:hAnsi="Open Sans" w:cs="Times New Roman"/>
                <w:color w:val="222222"/>
                <w:sz w:val="23"/>
                <w:szCs w:val="23"/>
              </w:rPr>
              <w:t> alle agevolazioni.</w:t>
            </w:r>
            <w:r w:rsidRPr="00A6192F">
              <w:rPr>
                <w:rFonts w:ascii="Open Sans" w:eastAsia="Times New Roman" w:hAnsi="Open Sans" w:cs="Times New Roman"/>
                <w:color w:val="222222"/>
                <w:sz w:val="23"/>
                <w:szCs w:val="23"/>
              </w:rPr>
              <w:br/>
              <w:t>La</w:t>
            </w:r>
            <w:r w:rsidRPr="00A6192F">
              <w:rPr>
                <w:rFonts w:ascii="Open Sans" w:eastAsia="Times New Roman" w:hAnsi="Open Sans" w:cs="Times New Roman"/>
                <w:b/>
                <w:bCs/>
                <w:color w:val="222222"/>
                <w:sz w:val="23"/>
                <w:szCs w:val="23"/>
              </w:rPr>
              <w:t> realizzazione dei progetti deve essere ultimata entro 24 mesi</w:t>
            </w:r>
            <w:r w:rsidRPr="00A6192F">
              <w:rPr>
                <w:rFonts w:ascii="Open Sans" w:eastAsia="Times New Roman" w:hAnsi="Open Sans" w:cs="Times New Roman"/>
                <w:color w:val="222222"/>
                <w:sz w:val="23"/>
                <w:szCs w:val="23"/>
              </w:rPr>
              <w:t> dal provvedimento di concessione, salvo i casi in cui Invitalia accerti che il ritardo derivi da fatti o atti non imputabili al soggetto richiedente per cui per </w:t>
            </w:r>
            <w:r w:rsidRPr="00A6192F">
              <w:rPr>
                <w:rFonts w:ascii="Open Sans" w:eastAsia="Times New Roman" w:hAnsi="Open Sans" w:cs="Times New Roman"/>
                <w:b/>
                <w:bCs/>
                <w:color w:val="222222"/>
                <w:sz w:val="23"/>
                <w:szCs w:val="23"/>
              </w:rPr>
              <w:t>data di ultimazione si intende la data dell’ultimo titolo di spesa ammissibile. </w:t>
            </w:r>
            <w:r w:rsidRPr="00A6192F">
              <w:rPr>
                <w:rFonts w:ascii="Open Sans" w:eastAsia="Times New Roman" w:hAnsi="Open Sans" w:cs="Times New Roman"/>
                <w:color w:val="222222"/>
                <w:sz w:val="23"/>
                <w:szCs w:val="23"/>
              </w:rPr>
              <w:t>Il </w:t>
            </w:r>
            <w:r w:rsidRPr="00A6192F">
              <w:rPr>
                <w:rFonts w:ascii="Open Sans" w:eastAsia="Times New Roman" w:hAnsi="Open Sans" w:cs="Times New Roman"/>
                <w:b/>
                <w:bCs/>
                <w:color w:val="222222"/>
                <w:sz w:val="23"/>
                <w:szCs w:val="23"/>
              </w:rPr>
              <w:t>procedimento di valutazione</w:t>
            </w:r>
            <w:r w:rsidRPr="00A6192F">
              <w:rPr>
                <w:rFonts w:ascii="Open Sans" w:eastAsia="Times New Roman" w:hAnsi="Open Sans" w:cs="Times New Roman"/>
                <w:color w:val="222222"/>
                <w:sz w:val="23"/>
                <w:szCs w:val="23"/>
              </w:rPr>
              <w:t> delle domande prevede da un lato la verifica dei </w:t>
            </w:r>
            <w:r w:rsidRPr="00A6192F">
              <w:rPr>
                <w:rFonts w:ascii="Open Sans" w:eastAsia="Times New Roman" w:hAnsi="Open Sans" w:cs="Times New Roman"/>
                <w:b/>
                <w:bCs/>
                <w:color w:val="222222"/>
                <w:sz w:val="23"/>
                <w:szCs w:val="23"/>
              </w:rPr>
              <w:t>requisiti minimi di ammissibilità,</w:t>
            </w:r>
            <w:r w:rsidRPr="00A6192F">
              <w:rPr>
                <w:rFonts w:ascii="Open Sans" w:eastAsia="Times New Roman" w:hAnsi="Open Sans" w:cs="Times New Roman"/>
                <w:color w:val="222222"/>
                <w:sz w:val="23"/>
                <w:szCs w:val="23"/>
              </w:rPr>
              <w:t> dall’altro l’esame di merito che consiste in un </w:t>
            </w:r>
            <w:r w:rsidRPr="00A6192F">
              <w:rPr>
                <w:rFonts w:ascii="Open Sans" w:eastAsia="Times New Roman" w:hAnsi="Open Sans" w:cs="Times New Roman"/>
                <w:b/>
                <w:bCs/>
                <w:color w:val="222222"/>
                <w:sz w:val="23"/>
                <w:szCs w:val="23"/>
              </w:rPr>
              <w:t>colloquio con i proponenti basato su criteri specifici </w:t>
            </w:r>
            <w:r w:rsidRPr="00A6192F">
              <w:rPr>
                <w:rFonts w:ascii="Open Sans" w:eastAsia="Times New Roman" w:hAnsi="Open Sans" w:cs="Times New Roman"/>
                <w:color w:val="222222"/>
                <w:sz w:val="23"/>
                <w:szCs w:val="23"/>
              </w:rPr>
              <w:t>(v. griglia di valutazione allegata alla circolare).</w:t>
            </w:r>
            <w:r w:rsidRPr="00A6192F">
              <w:rPr>
                <w:rFonts w:ascii="Open Sans" w:eastAsia="Times New Roman" w:hAnsi="Open Sans" w:cs="Times New Roman"/>
                <w:color w:val="222222"/>
                <w:sz w:val="23"/>
                <w:szCs w:val="23"/>
              </w:rPr>
              <w:br/>
              <w:t>Individuati i beneficiari, Invitalia comunica tramite PEC l’esito della valutazione e richiede i documenti necessari per l’avvio della </w:t>
            </w:r>
            <w:r w:rsidRPr="00A6192F">
              <w:rPr>
                <w:rFonts w:ascii="Open Sans" w:eastAsia="Times New Roman" w:hAnsi="Open Sans" w:cs="Times New Roman"/>
                <w:b/>
                <w:bCs/>
                <w:color w:val="222222"/>
                <w:sz w:val="23"/>
                <w:szCs w:val="23"/>
              </w:rPr>
              <w:t>procedura di concessione </w:t>
            </w:r>
            <w:r w:rsidRPr="00A6192F">
              <w:rPr>
                <w:rFonts w:ascii="Open Sans" w:eastAsia="Times New Roman" w:hAnsi="Open Sans" w:cs="Times New Roman"/>
                <w:color w:val="222222"/>
                <w:sz w:val="23"/>
                <w:szCs w:val="23"/>
              </w:rPr>
              <w:t>(art.10 circolare).</w:t>
            </w:r>
          </w:p>
        </w:tc>
      </w:tr>
      <w:tr w:rsidR="0081635F" w:rsidRPr="0013709B"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81635F" w:rsidRPr="00A6192F" w:rsidRDefault="0081635F" w:rsidP="000E6728">
            <w:pPr>
              <w:jc w:val="center"/>
              <w:rPr>
                <w:rFonts w:ascii="Open Sans" w:eastAsia="Times New Roman" w:hAnsi="Open Sans" w:cs="Times New Roman"/>
                <w:b/>
                <w:bCs/>
                <w:color w:val="222222"/>
                <w:sz w:val="23"/>
                <w:szCs w:val="23"/>
              </w:rPr>
            </w:pPr>
            <w:r>
              <w:rPr>
                <w:rFonts w:ascii="Open Sans" w:eastAsia="Times New Roman" w:hAnsi="Open Sans" w:cs="Times New Roman"/>
                <w:b/>
                <w:bCs/>
                <w:color w:val="222222"/>
                <w:sz w:val="23"/>
                <w:szCs w:val="23"/>
              </w:rPr>
              <w:t>Contributo a Fondo perduto</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81635F" w:rsidRPr="0013709B" w:rsidRDefault="0081635F" w:rsidP="000E6728">
            <w:pPr>
              <w:rPr>
                <w:rFonts w:ascii="Open Sans" w:eastAsia="Times New Roman" w:hAnsi="Open Sans" w:cs="Times New Roman"/>
                <w:color w:val="222222"/>
                <w:sz w:val="23"/>
                <w:szCs w:val="23"/>
              </w:rPr>
            </w:pPr>
            <w:r w:rsidRPr="002D07CD">
              <w:rPr>
                <w:rFonts w:ascii="Open Sans" w:eastAsia="Times New Roman" w:hAnsi="Open Sans" w:cs="Times New Roman"/>
                <w:color w:val="222222"/>
                <w:sz w:val="23"/>
                <w:szCs w:val="23"/>
              </w:rPr>
              <w:t>L’art. 245 de</w:t>
            </w:r>
            <w:r>
              <w:rPr>
                <w:rFonts w:ascii="Open Sans" w:eastAsia="Times New Roman" w:hAnsi="Open Sans" w:cs="Times New Roman"/>
                <w:color w:val="222222"/>
                <w:sz w:val="23"/>
                <w:szCs w:val="23"/>
              </w:rPr>
              <w:t>l</w:t>
            </w:r>
            <w:r w:rsidRPr="002D07CD">
              <w:rPr>
                <w:rFonts w:ascii="Open Sans" w:eastAsia="Times New Roman" w:hAnsi="Open Sans" w:cs="Times New Roman"/>
                <w:color w:val="222222"/>
                <w:sz w:val="23"/>
                <w:szCs w:val="23"/>
              </w:rPr>
              <w:t>l</w:t>
            </w:r>
            <w:r>
              <w:rPr>
                <w:rFonts w:ascii="Open Sans" w:eastAsia="Times New Roman" w:hAnsi="Open Sans" w:cs="Times New Roman"/>
                <w:color w:val="222222"/>
                <w:sz w:val="23"/>
                <w:szCs w:val="23"/>
              </w:rPr>
              <w:t xml:space="preserve">a L. 77/2020 (Decreto Rilancio) per </w:t>
            </w:r>
            <w:r w:rsidRPr="0013709B">
              <w:rPr>
                <w:rFonts w:ascii="Open Sans" w:eastAsia="Times New Roman" w:hAnsi="Open Sans" w:cs="Times New Roman"/>
                <w:color w:val="222222"/>
                <w:sz w:val="23"/>
                <w:szCs w:val="23"/>
              </w:rPr>
              <w:t>salvaguardare la continuit</w:t>
            </w:r>
            <w:r>
              <w:rPr>
                <w:rFonts w:ascii="Open Sans" w:eastAsia="Times New Roman" w:hAnsi="Open Sans" w:cs="Times New Roman"/>
                <w:color w:val="222222"/>
                <w:sz w:val="23"/>
                <w:szCs w:val="23"/>
              </w:rPr>
              <w:t>à</w:t>
            </w:r>
            <w:r w:rsidRPr="0013709B">
              <w:rPr>
                <w:rFonts w:ascii="Open Sans" w:eastAsia="Times New Roman" w:hAnsi="Open Sans" w:cs="Times New Roman"/>
                <w:color w:val="222222"/>
                <w:sz w:val="23"/>
                <w:szCs w:val="23"/>
              </w:rPr>
              <w:t xml:space="preserve"> aziendale e i livelli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occupazionali delle attivit</w:t>
            </w:r>
            <w:r>
              <w:rPr>
                <w:rFonts w:ascii="Open Sans" w:eastAsia="Times New Roman" w:hAnsi="Open Sans" w:cs="Times New Roman"/>
                <w:color w:val="222222"/>
                <w:sz w:val="23"/>
                <w:szCs w:val="23"/>
              </w:rPr>
              <w:t xml:space="preserve">à già </w:t>
            </w:r>
            <w:r w:rsidRPr="0013709B">
              <w:rPr>
                <w:rFonts w:ascii="Open Sans" w:eastAsia="Times New Roman" w:hAnsi="Open Sans" w:cs="Times New Roman"/>
                <w:color w:val="222222"/>
                <w:sz w:val="23"/>
                <w:szCs w:val="23"/>
              </w:rPr>
              <w:t>finanziate dalla misura agevolativa</w:t>
            </w:r>
            <w:r>
              <w:rPr>
                <w:rFonts w:ascii="Open Sans" w:eastAsia="Times New Roman" w:hAnsi="Open Sans" w:cs="Times New Roman"/>
                <w:color w:val="222222"/>
                <w:sz w:val="23"/>
                <w:szCs w:val="23"/>
              </w:rPr>
              <w:t xml:space="preserve"> nonché</w:t>
            </w:r>
            <w:r w:rsidRPr="0013709B">
              <w:rPr>
                <w:rFonts w:ascii="Open Sans" w:eastAsia="Times New Roman" w:hAnsi="Open Sans" w:cs="Times New Roman"/>
                <w:color w:val="222222"/>
                <w:sz w:val="23"/>
                <w:szCs w:val="23"/>
              </w:rPr>
              <w:t xml:space="preserve"> sostenere il rilancio produttivo dei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beneficiari della misura e la loro capacit</w:t>
            </w:r>
            <w:r>
              <w:rPr>
                <w:rFonts w:ascii="Open Sans" w:eastAsia="Times New Roman" w:hAnsi="Open Sans" w:cs="Times New Roman"/>
                <w:color w:val="222222"/>
                <w:sz w:val="23"/>
                <w:szCs w:val="23"/>
              </w:rPr>
              <w:t>à</w:t>
            </w:r>
            <w:r w:rsidRPr="0013709B">
              <w:rPr>
                <w:rFonts w:ascii="Open Sans" w:eastAsia="Times New Roman" w:hAnsi="Open Sans" w:cs="Times New Roman"/>
                <w:color w:val="222222"/>
                <w:sz w:val="23"/>
                <w:szCs w:val="23"/>
              </w:rPr>
              <w:t xml:space="preserve"> di far fronte a</w:t>
            </w:r>
            <w:r>
              <w:rPr>
                <w:rFonts w:ascii="Open Sans" w:eastAsia="Times New Roman" w:hAnsi="Open Sans" w:cs="Times New Roman"/>
                <w:color w:val="222222"/>
                <w:sz w:val="23"/>
                <w:szCs w:val="23"/>
              </w:rPr>
              <w:t xml:space="preserve"> eventuali </w:t>
            </w:r>
            <w:r w:rsidRPr="0013709B">
              <w:rPr>
                <w:rFonts w:ascii="Open Sans" w:eastAsia="Times New Roman" w:hAnsi="Open Sans" w:cs="Times New Roman"/>
                <w:color w:val="222222"/>
                <w:sz w:val="23"/>
                <w:szCs w:val="23"/>
              </w:rPr>
              <w:t>crisi di liquidit</w:t>
            </w:r>
            <w:r>
              <w:rPr>
                <w:rFonts w:ascii="Open Sans" w:eastAsia="Times New Roman" w:hAnsi="Open Sans" w:cs="Times New Roman"/>
                <w:color w:val="222222"/>
                <w:sz w:val="23"/>
                <w:szCs w:val="23"/>
              </w:rPr>
              <w:t>à</w:t>
            </w:r>
            <w:r w:rsidRPr="0013709B">
              <w:rPr>
                <w:rFonts w:ascii="Open Sans" w:eastAsia="Times New Roman" w:hAnsi="Open Sans" w:cs="Times New Roman"/>
                <w:color w:val="222222"/>
                <w:sz w:val="23"/>
                <w:szCs w:val="23"/>
              </w:rPr>
              <w:t xml:space="preserve"> correlate agli effetti socio-economici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 xml:space="preserve">dell'emergenza Covid-19, </w:t>
            </w:r>
            <w:r>
              <w:rPr>
                <w:rFonts w:ascii="Open Sans" w:eastAsia="Times New Roman" w:hAnsi="Open Sans" w:cs="Times New Roman"/>
                <w:color w:val="222222"/>
                <w:sz w:val="23"/>
                <w:szCs w:val="23"/>
              </w:rPr>
              <w:t xml:space="preserve">detta che </w:t>
            </w:r>
            <w:r w:rsidRPr="0013709B">
              <w:rPr>
                <w:rFonts w:ascii="Open Sans" w:eastAsia="Times New Roman" w:hAnsi="Open Sans" w:cs="Times New Roman"/>
                <w:color w:val="222222"/>
                <w:sz w:val="23"/>
                <w:szCs w:val="23"/>
              </w:rPr>
              <w:t>i fruitori del suddetto incentivo possono</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accedere, nei limiti delle risorse disponibili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 xml:space="preserve">ad un </w:t>
            </w:r>
            <w:r w:rsidRPr="0013709B">
              <w:rPr>
                <w:rFonts w:ascii="Open Sans" w:eastAsia="Times New Roman" w:hAnsi="Open Sans" w:cs="Times New Roman"/>
                <w:b/>
                <w:bCs/>
                <w:color w:val="222222"/>
                <w:sz w:val="23"/>
                <w:szCs w:val="23"/>
              </w:rPr>
              <w:t>contributo a fondo perduto</w:t>
            </w:r>
            <w:r w:rsidRPr="0013709B">
              <w:rPr>
                <w:rFonts w:ascii="Open Sans" w:eastAsia="Times New Roman" w:hAnsi="Open Sans" w:cs="Times New Roman"/>
                <w:color w:val="222222"/>
                <w:sz w:val="23"/>
                <w:szCs w:val="23"/>
              </w:rPr>
              <w:t xml:space="preserve"> a copertura del loro fabbisogno di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 xml:space="preserve">circolante, il cui ammontare </w:t>
            </w:r>
            <w:r>
              <w:rPr>
                <w:rFonts w:ascii="Open Sans" w:eastAsia="Times New Roman" w:hAnsi="Open Sans" w:cs="Times New Roman"/>
                <w:color w:val="222222"/>
                <w:sz w:val="23"/>
                <w:szCs w:val="23"/>
              </w:rPr>
              <w:t>è</w:t>
            </w:r>
            <w:r w:rsidRPr="0013709B">
              <w:rPr>
                <w:rFonts w:ascii="Open Sans" w:eastAsia="Times New Roman" w:hAnsi="Open Sans" w:cs="Times New Roman"/>
                <w:color w:val="222222"/>
                <w:sz w:val="23"/>
                <w:szCs w:val="23"/>
              </w:rPr>
              <w:t xml:space="preserve"> determinato, in misura pari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a:</w:t>
            </w:r>
            <w:r w:rsidRPr="0013709B">
              <w:rPr>
                <w:rFonts w:ascii="Open Sans" w:eastAsia="Times New Roman" w:hAnsi="Open Sans" w:cs="Times New Roman"/>
                <w:color w:val="222222"/>
                <w:sz w:val="23"/>
                <w:szCs w:val="23"/>
              </w:rPr>
              <w:br/>
              <w:t xml:space="preserve">a) </w:t>
            </w:r>
            <w:r w:rsidRPr="0013709B">
              <w:rPr>
                <w:rFonts w:ascii="Open Sans" w:eastAsia="Times New Roman" w:hAnsi="Open Sans" w:cs="Times New Roman"/>
                <w:b/>
                <w:bCs/>
                <w:color w:val="222222"/>
                <w:sz w:val="23"/>
                <w:szCs w:val="23"/>
              </w:rPr>
              <w:t>15.000 euro</w:t>
            </w:r>
            <w:r w:rsidRPr="0013709B">
              <w:rPr>
                <w:rFonts w:ascii="Open Sans" w:eastAsia="Times New Roman" w:hAnsi="Open Sans" w:cs="Times New Roman"/>
                <w:color w:val="222222"/>
                <w:sz w:val="23"/>
                <w:szCs w:val="23"/>
              </w:rPr>
              <w:t xml:space="preserve"> per le attivit</w:t>
            </w:r>
            <w:r>
              <w:rPr>
                <w:rFonts w:ascii="Open Sans" w:eastAsia="Times New Roman" w:hAnsi="Open Sans" w:cs="Times New Roman"/>
                <w:color w:val="222222"/>
                <w:sz w:val="23"/>
                <w:szCs w:val="23"/>
              </w:rPr>
              <w:t>à</w:t>
            </w:r>
            <w:r w:rsidRPr="0013709B">
              <w:rPr>
                <w:rFonts w:ascii="Open Sans" w:eastAsia="Times New Roman" w:hAnsi="Open Sans" w:cs="Times New Roman"/>
                <w:color w:val="222222"/>
                <w:sz w:val="23"/>
                <w:szCs w:val="23"/>
              </w:rPr>
              <w:t xml:space="preserve"> di lavoro autonomo e </w:t>
            </w:r>
            <w:r>
              <w:rPr>
                <w:rFonts w:ascii="Open Sans" w:eastAsia="Times New Roman" w:hAnsi="Open Sans" w:cs="Times New Roman"/>
                <w:color w:val="222222"/>
                <w:sz w:val="23"/>
                <w:szCs w:val="23"/>
              </w:rPr>
              <w:t>l</w:t>
            </w:r>
            <w:r w:rsidRPr="0013709B">
              <w:rPr>
                <w:rFonts w:ascii="Open Sans" w:eastAsia="Times New Roman" w:hAnsi="Open Sans" w:cs="Times New Roman"/>
                <w:color w:val="222222"/>
                <w:sz w:val="23"/>
                <w:szCs w:val="23"/>
              </w:rPr>
              <w:t>ibero-professionali esercitate in forma individuale;</w:t>
            </w:r>
            <w:r w:rsidRPr="0013709B">
              <w:rPr>
                <w:rFonts w:ascii="Open Sans" w:eastAsia="Times New Roman" w:hAnsi="Open Sans" w:cs="Times New Roman"/>
                <w:color w:val="222222"/>
                <w:sz w:val="23"/>
                <w:szCs w:val="23"/>
              </w:rPr>
              <w:br/>
              <w:t xml:space="preserve">b) </w:t>
            </w:r>
            <w:r w:rsidRPr="0013709B">
              <w:rPr>
                <w:rFonts w:ascii="Open Sans" w:eastAsia="Times New Roman" w:hAnsi="Open Sans" w:cs="Times New Roman"/>
                <w:b/>
                <w:bCs/>
                <w:color w:val="222222"/>
                <w:sz w:val="23"/>
                <w:szCs w:val="23"/>
              </w:rPr>
              <w:t>10.000 euro</w:t>
            </w:r>
            <w:r w:rsidRPr="0013709B">
              <w:rPr>
                <w:rFonts w:ascii="Open Sans" w:eastAsia="Times New Roman" w:hAnsi="Open Sans" w:cs="Times New Roman"/>
                <w:color w:val="222222"/>
                <w:sz w:val="23"/>
                <w:szCs w:val="23"/>
              </w:rPr>
              <w:t xml:space="preserve"> per ciascun socio, fino ad un importo massimo di</w:t>
            </w:r>
            <w:r w:rsidRPr="0013709B">
              <w:rPr>
                <w:rFonts w:ascii="Open Sans" w:eastAsia="Times New Roman" w:hAnsi="Open Sans" w:cs="Times New Roman"/>
                <w:color w:val="222222"/>
                <w:sz w:val="23"/>
                <w:szCs w:val="23"/>
              </w:rPr>
              <w:br/>
              <w:t>40.000 euro per ogni impresa.</w:t>
            </w:r>
            <w:r w:rsidRPr="0013709B">
              <w:rPr>
                <w:rFonts w:ascii="Open Sans" w:eastAsia="Times New Roman" w:hAnsi="Open Sans" w:cs="Times New Roman"/>
                <w:color w:val="222222"/>
                <w:sz w:val="23"/>
                <w:szCs w:val="23"/>
              </w:rPr>
              <w:br/>
              <w:t>2. Per accedere al contributo, i liberi</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professionisti, le ditte individuali e le societ</w:t>
            </w:r>
            <w:r>
              <w:rPr>
                <w:rFonts w:ascii="Open Sans" w:eastAsia="Times New Roman" w:hAnsi="Open Sans" w:cs="Times New Roman"/>
                <w:color w:val="222222"/>
                <w:sz w:val="23"/>
                <w:szCs w:val="23"/>
              </w:rPr>
              <w:t>à</w:t>
            </w:r>
            <w:r w:rsidRPr="0013709B">
              <w:rPr>
                <w:rFonts w:ascii="Open Sans" w:eastAsia="Times New Roman" w:hAnsi="Open Sans" w:cs="Times New Roman"/>
                <w:color w:val="222222"/>
                <w:sz w:val="23"/>
                <w:szCs w:val="23"/>
              </w:rPr>
              <w:t>, ivi incluse le</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cooperative, devono:</w:t>
            </w:r>
            <w:r w:rsidRPr="0013709B">
              <w:rPr>
                <w:rFonts w:ascii="Open Sans" w:eastAsia="Times New Roman" w:hAnsi="Open Sans" w:cs="Times New Roman"/>
                <w:color w:val="222222"/>
                <w:sz w:val="23"/>
                <w:szCs w:val="23"/>
              </w:rPr>
              <w:br/>
              <w:t xml:space="preserve">a) aver </w:t>
            </w:r>
            <w:r w:rsidRPr="0013709B">
              <w:rPr>
                <w:rFonts w:ascii="Open Sans" w:eastAsia="Times New Roman" w:hAnsi="Open Sans" w:cs="Times New Roman"/>
                <w:b/>
                <w:bCs/>
                <w:color w:val="222222"/>
                <w:sz w:val="23"/>
                <w:szCs w:val="23"/>
              </w:rPr>
              <w:t>completato il programma di spesa finanziato</w:t>
            </w:r>
            <w:r w:rsidRPr="0013709B">
              <w:rPr>
                <w:rFonts w:ascii="Open Sans" w:eastAsia="Times New Roman" w:hAnsi="Open Sans" w:cs="Times New Roman"/>
                <w:color w:val="222222"/>
                <w:sz w:val="23"/>
                <w:szCs w:val="23"/>
              </w:rPr>
              <w:t>;</w:t>
            </w:r>
            <w:r w:rsidRPr="0013709B">
              <w:rPr>
                <w:rFonts w:ascii="Open Sans" w:eastAsia="Times New Roman" w:hAnsi="Open Sans" w:cs="Times New Roman"/>
                <w:color w:val="222222"/>
                <w:sz w:val="23"/>
                <w:szCs w:val="23"/>
              </w:rPr>
              <w:br/>
              <w:t xml:space="preserve">b) essere </w:t>
            </w:r>
            <w:r w:rsidRPr="0013709B">
              <w:rPr>
                <w:rFonts w:ascii="Open Sans" w:eastAsia="Times New Roman" w:hAnsi="Open Sans" w:cs="Times New Roman"/>
                <w:b/>
                <w:bCs/>
                <w:color w:val="222222"/>
                <w:sz w:val="23"/>
                <w:szCs w:val="23"/>
              </w:rPr>
              <w:t>in possesso dei requisiti</w:t>
            </w:r>
            <w:r w:rsidRPr="0013709B">
              <w:rPr>
                <w:rFonts w:ascii="Open Sans" w:eastAsia="Times New Roman" w:hAnsi="Open Sans" w:cs="Times New Roman"/>
                <w:color w:val="222222"/>
                <w:sz w:val="23"/>
                <w:szCs w:val="23"/>
              </w:rPr>
              <w:t xml:space="preserve"> attestanti il corretto utilizzo</w:t>
            </w:r>
            <w:r w:rsidRPr="0013709B">
              <w:rPr>
                <w:rFonts w:ascii="Open Sans" w:eastAsia="Times New Roman" w:hAnsi="Open Sans" w:cs="Times New Roman"/>
                <w:color w:val="222222"/>
                <w:sz w:val="23"/>
                <w:szCs w:val="23"/>
              </w:rPr>
              <w:br/>
              <w:t>delle agevolazioni e non trovarsi quindi in una delle condizioni di</w:t>
            </w:r>
            <w:r w:rsidRPr="0013709B">
              <w:rPr>
                <w:rFonts w:ascii="Open Sans" w:eastAsia="Times New Roman" w:hAnsi="Open Sans" w:cs="Times New Roman"/>
                <w:color w:val="222222"/>
                <w:sz w:val="23"/>
                <w:szCs w:val="23"/>
              </w:rPr>
              <w:br/>
              <w:t>cui all'articolo 13, comma 1, del decreto del Ministro per la</w:t>
            </w:r>
            <w:r w:rsidRPr="0013709B">
              <w:rPr>
                <w:rFonts w:ascii="Open Sans" w:eastAsia="Times New Roman" w:hAnsi="Open Sans" w:cs="Times New Roman"/>
                <w:color w:val="222222"/>
                <w:sz w:val="23"/>
                <w:szCs w:val="23"/>
              </w:rPr>
              <w:br/>
              <w:t>coesione territoriale e il Mezzogiorno del 9 novembre 2017, n. 174;</w:t>
            </w:r>
            <w:r w:rsidRPr="0013709B">
              <w:rPr>
                <w:rFonts w:ascii="Open Sans" w:eastAsia="Times New Roman" w:hAnsi="Open Sans" w:cs="Times New Roman"/>
                <w:color w:val="222222"/>
                <w:sz w:val="23"/>
                <w:szCs w:val="23"/>
              </w:rPr>
              <w:br/>
              <w:t>c) avere adempiuto, al momento della domanda, agli oneri di</w:t>
            </w:r>
            <w:r w:rsidRPr="0013709B">
              <w:rPr>
                <w:rFonts w:ascii="Open Sans" w:eastAsia="Times New Roman" w:hAnsi="Open Sans" w:cs="Times New Roman"/>
                <w:color w:val="222222"/>
                <w:sz w:val="23"/>
                <w:szCs w:val="23"/>
              </w:rPr>
              <w:br/>
            </w:r>
            <w:r w:rsidRPr="0013709B">
              <w:rPr>
                <w:rFonts w:ascii="Open Sans" w:eastAsia="Times New Roman" w:hAnsi="Open Sans" w:cs="Times New Roman"/>
                <w:b/>
                <w:bCs/>
                <w:color w:val="222222"/>
                <w:sz w:val="23"/>
                <w:szCs w:val="23"/>
              </w:rPr>
              <w:t>restituzione delle rate</w:t>
            </w:r>
            <w:r w:rsidRPr="0013709B">
              <w:rPr>
                <w:rFonts w:ascii="Open Sans" w:eastAsia="Times New Roman" w:hAnsi="Open Sans" w:cs="Times New Roman"/>
                <w:color w:val="222222"/>
                <w:sz w:val="23"/>
                <w:szCs w:val="23"/>
              </w:rPr>
              <w:t xml:space="preserve"> del finanziamento bancario.</w:t>
            </w:r>
            <w:r w:rsidRPr="0013709B">
              <w:rPr>
                <w:rFonts w:ascii="Open Sans" w:eastAsia="Times New Roman" w:hAnsi="Open Sans" w:cs="Times New Roman"/>
                <w:color w:val="222222"/>
                <w:sz w:val="23"/>
                <w:szCs w:val="23"/>
              </w:rPr>
              <w:br/>
              <w:t xml:space="preserve">3. Il </w:t>
            </w:r>
            <w:r w:rsidRPr="00904102">
              <w:rPr>
                <w:rFonts w:ascii="Open Sans" w:eastAsia="Times New Roman" w:hAnsi="Open Sans" w:cs="Times New Roman"/>
                <w:b/>
                <w:bCs/>
                <w:color w:val="222222"/>
                <w:sz w:val="23"/>
                <w:szCs w:val="23"/>
              </w:rPr>
              <w:t>contributo è erogato in un'unica soluzione</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da</w:t>
            </w:r>
            <w:r>
              <w:rPr>
                <w:rFonts w:ascii="Open Sans" w:eastAsia="Times New Roman" w:hAnsi="Open Sans" w:cs="Times New Roman"/>
                <w:color w:val="222222"/>
                <w:sz w:val="23"/>
                <w:szCs w:val="23"/>
              </w:rPr>
              <w:t xml:space="preserve"> Invitalia</w:t>
            </w:r>
            <w:r w:rsidRPr="0013709B">
              <w:rPr>
                <w:rFonts w:ascii="Open Sans" w:eastAsia="Times New Roman" w:hAnsi="Open Sans" w:cs="Times New Roman"/>
                <w:color w:val="222222"/>
                <w:sz w:val="23"/>
                <w:szCs w:val="23"/>
              </w:rPr>
              <w:t xml:space="preserve"> a seguito </w:t>
            </w:r>
            <w:r>
              <w:rPr>
                <w:rFonts w:ascii="Open Sans" w:eastAsia="Times New Roman" w:hAnsi="Open Sans" w:cs="Times New Roman"/>
                <w:color w:val="222222"/>
                <w:sz w:val="23"/>
                <w:szCs w:val="23"/>
              </w:rPr>
              <w:t xml:space="preserve">di </w:t>
            </w:r>
            <w:r w:rsidRPr="0013709B">
              <w:rPr>
                <w:rFonts w:ascii="Open Sans" w:eastAsia="Times New Roman" w:hAnsi="Open Sans" w:cs="Times New Roman"/>
                <w:color w:val="222222"/>
                <w:sz w:val="23"/>
                <w:szCs w:val="23"/>
              </w:rPr>
              <w:t>verifiche e contestualmente all'erogazione della</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 xml:space="preserve">quota a saldo </w:t>
            </w:r>
            <w:r>
              <w:rPr>
                <w:rFonts w:ascii="Open Sans" w:eastAsia="Times New Roman" w:hAnsi="Open Sans" w:cs="Times New Roman"/>
                <w:color w:val="222222"/>
                <w:sz w:val="23"/>
                <w:szCs w:val="23"/>
              </w:rPr>
              <w:t xml:space="preserve">del finanziamento </w:t>
            </w:r>
            <w:r w:rsidRPr="0013709B">
              <w:rPr>
                <w:rFonts w:ascii="Open Sans" w:eastAsia="Times New Roman" w:hAnsi="Open Sans" w:cs="Times New Roman"/>
                <w:color w:val="222222"/>
                <w:sz w:val="23"/>
                <w:szCs w:val="23"/>
              </w:rPr>
              <w:t>ovvero, qualora sia gi</w:t>
            </w:r>
            <w:r>
              <w:rPr>
                <w:rFonts w:ascii="Open Sans" w:eastAsia="Times New Roman" w:hAnsi="Open Sans" w:cs="Times New Roman"/>
                <w:color w:val="222222"/>
                <w:sz w:val="23"/>
                <w:szCs w:val="23"/>
              </w:rPr>
              <w:t>à</w:t>
            </w:r>
            <w:r w:rsidRPr="0013709B">
              <w:rPr>
                <w:rFonts w:ascii="Open Sans" w:eastAsia="Times New Roman" w:hAnsi="Open Sans" w:cs="Times New Roman"/>
                <w:color w:val="222222"/>
                <w:sz w:val="23"/>
                <w:szCs w:val="23"/>
              </w:rPr>
              <w:t xml:space="preserve"> stata completata l'erogazione delle risorse, entro 60 giorni dalla presentazione della relativa</w:t>
            </w:r>
            <w:r>
              <w:rPr>
                <w:rFonts w:ascii="Open Sans" w:eastAsia="Times New Roman" w:hAnsi="Open Sans" w:cs="Times New Roman"/>
                <w:color w:val="222222"/>
                <w:sz w:val="23"/>
                <w:szCs w:val="23"/>
              </w:rPr>
              <w:t xml:space="preserve"> </w:t>
            </w:r>
            <w:r w:rsidRPr="0013709B">
              <w:rPr>
                <w:rFonts w:ascii="Open Sans" w:eastAsia="Times New Roman" w:hAnsi="Open Sans" w:cs="Times New Roman"/>
                <w:color w:val="222222"/>
                <w:sz w:val="23"/>
                <w:szCs w:val="23"/>
              </w:rPr>
              <w:t>richiesta.</w:t>
            </w:r>
          </w:p>
        </w:tc>
      </w:tr>
      <w:tr w:rsidR="0081635F" w:rsidRPr="00F136BB"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81635F" w:rsidRPr="00A6192F" w:rsidRDefault="0081635F" w:rsidP="000E6728">
            <w:pPr>
              <w:jc w:val="center"/>
              <w:rPr>
                <w:rFonts w:ascii="Open Sans" w:eastAsia="Times New Roman" w:hAnsi="Open Sans" w:cs="Times New Roman"/>
                <w:b/>
                <w:bCs/>
                <w:color w:val="222222"/>
                <w:sz w:val="23"/>
                <w:szCs w:val="23"/>
              </w:rPr>
            </w:pPr>
            <w:r>
              <w:rPr>
                <w:rFonts w:ascii="Open Sans" w:eastAsia="Times New Roman" w:hAnsi="Open Sans" w:cs="Times New Roman"/>
                <w:b/>
                <w:bCs/>
                <w:color w:val="222222"/>
                <w:sz w:val="23"/>
                <w:szCs w:val="23"/>
              </w:rPr>
              <w:t>AVVISO</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81635F" w:rsidRPr="00F136BB" w:rsidRDefault="0081635F" w:rsidP="000E6728">
            <w:pPr>
              <w:spacing w:after="120"/>
            </w:pPr>
            <w:r w:rsidRPr="00F136BB">
              <w:rPr>
                <w:rFonts w:ascii="Open Sans" w:eastAsia="Times New Roman" w:hAnsi="Open Sans" w:cs="Times New Roman"/>
                <w:color w:val="222222"/>
                <w:sz w:val="23"/>
                <w:szCs w:val="23"/>
              </w:rPr>
              <w:t>Le scadenze e i termini previsti per Resto al Sud – ad esempio per il completamento del programma di spesa – sono prorogati d’ufficio ai sensi dell’articolo 103 del decreto “Cura Italia” (decreto-legge n. 18 del 17 marzo 2020 e successive modifiche e integrazioni).</w:t>
            </w:r>
          </w:p>
        </w:tc>
      </w:tr>
      <w:tr w:rsidR="0081635F" w:rsidRPr="00A6192F" w:rsidTr="000E6728">
        <w:trPr>
          <w:trHeight w:val="360"/>
        </w:trPr>
        <w:tc>
          <w:tcPr>
            <w:tcW w:w="32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jc w:val="cente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INFO</w:t>
            </w:r>
          </w:p>
        </w:tc>
        <w:tc>
          <w:tcPr>
            <w:tcW w:w="122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81635F" w:rsidRPr="00A6192F" w:rsidRDefault="0081635F" w:rsidP="000E6728">
            <w:pPr>
              <w:rPr>
                <w:rFonts w:ascii="Open Sans" w:eastAsia="Times New Roman" w:hAnsi="Open Sans" w:cs="Times New Roman"/>
                <w:color w:val="222222"/>
                <w:sz w:val="23"/>
                <w:szCs w:val="23"/>
              </w:rPr>
            </w:pPr>
            <w:r w:rsidRPr="00A6192F">
              <w:rPr>
                <w:rFonts w:ascii="Open Sans" w:eastAsia="Times New Roman" w:hAnsi="Open Sans" w:cs="Times New Roman"/>
                <w:b/>
                <w:bCs/>
                <w:color w:val="222222"/>
                <w:sz w:val="23"/>
                <w:szCs w:val="23"/>
              </w:rPr>
              <w:t>Numero azzurro 848.886886</w:t>
            </w:r>
          </w:p>
        </w:tc>
      </w:tr>
    </w:tbl>
    <w:p w:rsidR="00AF151C" w:rsidRPr="0081635F" w:rsidRDefault="00AF151C" w:rsidP="0081635F">
      <w:pPr>
        <w:shd w:val="clear" w:color="auto" w:fill="FFFFFF"/>
        <w:spacing w:after="255"/>
        <w:rPr>
          <w:rFonts w:ascii="Open Sans" w:eastAsia="Times New Roman" w:hAnsi="Open Sans" w:cs="Times New Roman"/>
          <w:b/>
          <w:bCs/>
          <w:color w:val="222222"/>
          <w:sz w:val="23"/>
          <w:szCs w:val="23"/>
        </w:rPr>
      </w:pPr>
    </w:p>
    <w:sectPr w:rsidR="00AF151C" w:rsidRPr="0081635F" w:rsidSect="0081635F">
      <w:headerReference w:type="default" r:id="rId16"/>
      <w:footerReference w:type="default" r:id="rId17"/>
      <w:pgSz w:w="16838" w:h="23811" w:code="8"/>
      <w:pgMar w:top="3130" w:right="1134" w:bottom="1134" w:left="1134"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F32" w:rsidRDefault="00F14F32" w:rsidP="0022131E">
      <w:r>
        <w:separator/>
      </w:r>
    </w:p>
  </w:endnote>
  <w:endnote w:type="continuationSeparator" w:id="0">
    <w:p w:rsidR="00F14F32" w:rsidRDefault="00F14F32" w:rsidP="0022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5F" w:rsidRDefault="0081635F" w:rsidP="0022131E">
    <w:pPr>
      <w:pStyle w:val="Pidipagina"/>
      <w:tabs>
        <w:tab w:val="clear" w:pos="9638"/>
      </w:tabs>
      <w:ind w:left="142"/>
      <w:rPr>
        <w:rFonts w:ascii="Arial" w:hAnsi="Arial"/>
        <w:b/>
        <w:color w:val="948A54" w:themeColor="background2" w:themeShade="80"/>
        <w:sz w:val="16"/>
        <w:szCs w:val="16"/>
      </w:rPr>
    </w:pPr>
  </w:p>
  <w:p w:rsidR="0081635F" w:rsidRDefault="0081635F" w:rsidP="0022131E">
    <w:pPr>
      <w:pStyle w:val="Pidipagina"/>
      <w:tabs>
        <w:tab w:val="clear" w:pos="9638"/>
      </w:tabs>
      <w:ind w:left="142"/>
      <w:rPr>
        <w:rFonts w:ascii="Arial" w:hAnsi="Arial"/>
        <w:b/>
        <w:color w:val="948A54" w:themeColor="background2" w:themeShade="80"/>
        <w:sz w:val="16"/>
        <w:szCs w:val="16"/>
      </w:rPr>
    </w:pPr>
    <w:r>
      <w:rPr>
        <w:rFonts w:ascii="Arial" w:hAnsi="Arial"/>
        <w:b/>
        <w:color w:val="948A54" w:themeColor="background2" w:themeShade="80"/>
        <w:sz w:val="16"/>
        <w:szCs w:val="16"/>
      </w:rPr>
      <w:t xml:space="preserve">                                                                                                                                                                                                                                                                                                                                                                                                                                                                 </w:t>
    </w:r>
  </w:p>
  <w:p w:rsidR="00AB4A27" w:rsidRPr="0022131E" w:rsidRDefault="00AB4A27" w:rsidP="0081635F">
    <w:pPr>
      <w:pStyle w:val="Pidipagina"/>
      <w:tabs>
        <w:tab w:val="clear" w:pos="9638"/>
      </w:tabs>
      <w:ind w:left="142"/>
      <w:rPr>
        <w:rFonts w:ascii="Arial" w:hAnsi="Arial"/>
        <w:color w:val="948A54" w:themeColor="background2" w:themeShade="80"/>
        <w:sz w:val="16"/>
        <w:szCs w:val="16"/>
      </w:rPr>
    </w:pPr>
    <w:r w:rsidRPr="0022131E">
      <w:rPr>
        <w:rFonts w:ascii="Arial" w:hAnsi="Arial"/>
        <w:b/>
        <w:color w:val="948A54" w:themeColor="background2" w:themeShade="80"/>
        <w:sz w:val="16"/>
        <w:szCs w:val="16"/>
      </w:rPr>
      <w:t>La cittadella dell'infanzia</w:t>
    </w:r>
    <w:r w:rsidRPr="0022131E">
      <w:rPr>
        <w:rFonts w:ascii="Arial" w:hAnsi="Arial"/>
        <w:color w:val="948A54" w:themeColor="background2" w:themeShade="80"/>
        <w:sz w:val="16"/>
        <w:szCs w:val="16"/>
      </w:rPr>
      <w:t xml:space="preserve"> è un progetto selezionato dall’impresa social</w:t>
    </w:r>
    <w:r w:rsidR="0081635F">
      <w:rPr>
        <w:rFonts w:ascii="Arial" w:hAnsi="Arial"/>
        <w:color w:val="948A54" w:themeColor="background2" w:themeShade="80"/>
        <w:sz w:val="16"/>
        <w:szCs w:val="16"/>
      </w:rPr>
      <w:t xml:space="preserve">e                                                                                                                                    </w:t>
    </w:r>
    <w:r w:rsidRPr="0022131E">
      <w:rPr>
        <w:rFonts w:ascii="Arial" w:hAnsi="Arial"/>
        <w:color w:val="948A54" w:themeColor="background2" w:themeShade="80"/>
        <w:sz w:val="16"/>
        <w:szCs w:val="16"/>
      </w:rPr>
      <w:t xml:space="preserve"> </w:t>
    </w:r>
    <w:r w:rsidR="0081635F" w:rsidRPr="00AF151C">
      <w:rPr>
        <w:rFonts w:ascii="Calibri" w:eastAsia="Calibri" w:hAnsi="Calibri" w:cs="Times New Roman"/>
        <w:noProof/>
        <w:sz w:val="22"/>
        <w:szCs w:val="22"/>
      </w:rPr>
      <w:drawing>
        <wp:inline distT="0" distB="0" distL="0" distR="0" wp14:anchorId="415A10C6" wp14:editId="37424C41">
          <wp:extent cx="1736611" cy="480257"/>
          <wp:effectExtent l="0" t="0" r="0" b="0"/>
          <wp:docPr id="24" name="Immagine 24" descr="C:\Users\barbara\Desktop\barbara\LI\tesserebiglietti\LI-banner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barbara\LI\tesserebiglietti\LI-banner u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151" cy="504466"/>
                  </a:xfrm>
                  <a:prstGeom prst="rect">
                    <a:avLst/>
                  </a:prstGeom>
                  <a:noFill/>
                  <a:ln>
                    <a:noFill/>
                  </a:ln>
                </pic:spPr>
              </pic:pic>
            </a:graphicData>
          </a:graphic>
        </wp:inline>
      </w:drawing>
    </w:r>
    <w:r w:rsidRPr="0022131E">
      <w:rPr>
        <w:rFonts w:ascii="Arial" w:hAnsi="Arial"/>
        <w:color w:val="948A54" w:themeColor="background2" w:themeShade="80"/>
        <w:sz w:val="16"/>
        <w:szCs w:val="16"/>
      </w:rPr>
      <w:br/>
    </w:r>
    <w:r w:rsidRPr="0022131E">
      <w:rPr>
        <w:rFonts w:ascii="Arial" w:hAnsi="Arial"/>
        <w:b/>
        <w:color w:val="948A54" w:themeColor="background2" w:themeShade="80"/>
        <w:sz w:val="16"/>
        <w:szCs w:val="16"/>
      </w:rPr>
      <w:t xml:space="preserve">Con i Bambini </w:t>
    </w:r>
    <w:r w:rsidRPr="0022131E">
      <w:rPr>
        <w:rFonts w:ascii="Arial" w:hAnsi="Arial"/>
        <w:color w:val="948A54" w:themeColor="background2" w:themeShade="80"/>
        <w:sz w:val="16"/>
        <w:szCs w:val="16"/>
      </w:rPr>
      <w:t>nell’ambito del Fondo per il contrasto della povertà educativa minorile.</w:t>
    </w:r>
    <w:r w:rsidR="0081635F">
      <w:rPr>
        <w:rFonts w:ascii="Arial" w:hAnsi="Arial"/>
        <w:color w:val="948A54" w:themeColor="background2" w:themeShade="80"/>
        <w:sz w:val="16"/>
        <w:szCs w:val="16"/>
      </w:rPr>
      <w:tab/>
    </w:r>
    <w:r w:rsidR="0081635F">
      <w:rPr>
        <w:rFonts w:ascii="Arial" w:hAnsi="Arial"/>
        <w:color w:val="948A54" w:themeColor="background2" w:themeShade="80"/>
        <w:sz w:val="16"/>
        <w:szCs w:val="16"/>
      </w:rPr>
      <w:tab/>
    </w:r>
    <w:r w:rsidR="0081635F">
      <w:rPr>
        <w:rFonts w:ascii="Arial" w:hAnsi="Arial"/>
        <w:color w:val="948A54" w:themeColor="background2" w:themeShade="80"/>
        <w:sz w:val="16"/>
        <w:szCs w:val="16"/>
      </w:rPr>
      <w:tab/>
    </w:r>
    <w:r w:rsidR="0081635F">
      <w:rPr>
        <w:rFonts w:ascii="Arial" w:hAnsi="Arial"/>
        <w:color w:val="948A54" w:themeColor="background2" w:themeShade="80"/>
        <w:sz w:val="16"/>
        <w:szCs w:val="16"/>
      </w:rPr>
      <w:tab/>
    </w:r>
    <w:r w:rsidR="0081635F">
      <w:rPr>
        <w:rFonts w:ascii="Arial" w:hAnsi="Arial"/>
        <w:color w:val="948A54" w:themeColor="background2" w:themeShade="80"/>
        <w:sz w:val="16"/>
        <w:szCs w:val="16"/>
      </w:rPr>
      <w:tab/>
    </w:r>
    <w:r w:rsidR="0081635F">
      <w:rPr>
        <w:rFonts w:ascii="Arial" w:hAnsi="Arial"/>
        <w:color w:val="948A54" w:themeColor="background2" w:themeShade="80"/>
        <w:sz w:val="16"/>
        <w:szCs w:val="16"/>
      </w:rPr>
      <w:tab/>
    </w:r>
    <w:r w:rsidR="0081635F">
      <w:rPr>
        <w:rFonts w:ascii="Arial" w:hAnsi="Arial"/>
        <w:color w:val="948A54" w:themeColor="background2" w:themeShade="80"/>
        <w:sz w:val="16"/>
        <w:szCs w:val="16"/>
      </w:rPr>
      <w:tab/>
    </w:r>
  </w:p>
  <w:p w:rsidR="00AB4A27" w:rsidRPr="0022131E" w:rsidRDefault="00AB4A27" w:rsidP="0022131E">
    <w:pPr>
      <w:pStyle w:val="Pidipagina"/>
      <w:ind w:left="142"/>
      <w:rPr>
        <w:rFonts w:ascii="Arial" w:hAnsi="Arial"/>
        <w:sz w:val="16"/>
        <w:szCs w:val="16"/>
      </w:rPr>
    </w:pPr>
  </w:p>
  <w:p w:rsidR="00AB4A27" w:rsidRPr="0022131E" w:rsidRDefault="00AB4A27" w:rsidP="0022131E">
    <w:pPr>
      <w:pStyle w:val="Pidipagina"/>
      <w:ind w:left="142"/>
      <w:rPr>
        <w:rFonts w:ascii="Arial" w:hAnsi="Arial"/>
        <w:color w:val="000000" w:themeColor="text1"/>
        <w:sz w:val="20"/>
        <w:szCs w:val="20"/>
      </w:rPr>
    </w:pPr>
    <w:r w:rsidRPr="0022131E">
      <w:rPr>
        <w:rFonts w:ascii="Arial" w:hAnsi="Arial"/>
        <w:color w:val="000000" w:themeColor="text1"/>
        <w:sz w:val="20"/>
        <w:szCs w:val="20"/>
      </w:rPr>
      <w:t>cittadella.infanzia@orizzontecoopsociale.it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F32" w:rsidRDefault="00F14F32" w:rsidP="0022131E">
      <w:r>
        <w:separator/>
      </w:r>
    </w:p>
  </w:footnote>
  <w:footnote w:type="continuationSeparator" w:id="0">
    <w:p w:rsidR="00F14F32" w:rsidRDefault="00F14F32" w:rsidP="00221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27" w:rsidRDefault="0081635F" w:rsidP="0081635F">
    <w:pPr>
      <w:pStyle w:val="Intestazione"/>
    </w:pPr>
    <w:r>
      <w:t xml:space="preserve">           </w:t>
    </w:r>
    <w:r w:rsidR="00AB4A27">
      <w:rPr>
        <w:noProof/>
      </w:rPr>
      <w:drawing>
        <wp:inline distT="0" distB="0" distL="0" distR="0" wp14:anchorId="3179DA22" wp14:editId="2AB20685">
          <wp:extent cx="8328660" cy="1863562"/>
          <wp:effectExtent l="0" t="0" r="0" b="3810"/>
          <wp:docPr id="23" name="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8477098" cy="189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07C1"/>
    <w:multiLevelType w:val="multilevel"/>
    <w:tmpl w:val="6C7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823D7"/>
    <w:multiLevelType w:val="multilevel"/>
    <w:tmpl w:val="6C9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A1A82"/>
    <w:multiLevelType w:val="hybridMultilevel"/>
    <w:tmpl w:val="80AE07AA"/>
    <w:lvl w:ilvl="0" w:tplc="548839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97315D"/>
    <w:multiLevelType w:val="multilevel"/>
    <w:tmpl w:val="07F4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F2CB6"/>
    <w:multiLevelType w:val="hybridMultilevel"/>
    <w:tmpl w:val="80AE07AA"/>
    <w:lvl w:ilvl="0" w:tplc="548839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234050"/>
    <w:multiLevelType w:val="hybridMultilevel"/>
    <w:tmpl w:val="759448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31E"/>
    <w:rsid w:val="0022131E"/>
    <w:rsid w:val="00272B7F"/>
    <w:rsid w:val="004E42A6"/>
    <w:rsid w:val="006E30A2"/>
    <w:rsid w:val="007F02A3"/>
    <w:rsid w:val="0081635F"/>
    <w:rsid w:val="008E6EB9"/>
    <w:rsid w:val="00AB4A27"/>
    <w:rsid w:val="00AB565D"/>
    <w:rsid w:val="00AF151C"/>
    <w:rsid w:val="00B52F0F"/>
    <w:rsid w:val="00C1371E"/>
    <w:rsid w:val="00D51DC8"/>
    <w:rsid w:val="00DB7C07"/>
    <w:rsid w:val="00F14F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B3E1B"/>
  <w14:defaultImageDpi w14:val="300"/>
  <w15:docId w15:val="{98D1CC71-A0D7-4F3B-9A7A-726B4757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131E"/>
    <w:pPr>
      <w:tabs>
        <w:tab w:val="center" w:pos="4819"/>
        <w:tab w:val="right" w:pos="9638"/>
      </w:tabs>
    </w:pPr>
  </w:style>
  <w:style w:type="character" w:customStyle="1" w:styleId="IntestazioneCarattere">
    <w:name w:val="Intestazione Carattere"/>
    <w:basedOn w:val="Carpredefinitoparagrafo"/>
    <w:link w:val="Intestazione"/>
    <w:uiPriority w:val="99"/>
    <w:rsid w:val="0022131E"/>
  </w:style>
  <w:style w:type="paragraph" w:styleId="Pidipagina">
    <w:name w:val="footer"/>
    <w:basedOn w:val="Normale"/>
    <w:link w:val="PidipaginaCarattere"/>
    <w:uiPriority w:val="99"/>
    <w:unhideWhenUsed/>
    <w:rsid w:val="0022131E"/>
    <w:pPr>
      <w:tabs>
        <w:tab w:val="center" w:pos="4819"/>
        <w:tab w:val="right" w:pos="9638"/>
      </w:tabs>
    </w:pPr>
  </w:style>
  <w:style w:type="character" w:customStyle="1" w:styleId="PidipaginaCarattere">
    <w:name w:val="Piè di pagina Carattere"/>
    <w:basedOn w:val="Carpredefinitoparagrafo"/>
    <w:link w:val="Pidipagina"/>
    <w:uiPriority w:val="99"/>
    <w:rsid w:val="0022131E"/>
  </w:style>
  <w:style w:type="paragraph" w:styleId="Testofumetto">
    <w:name w:val="Balloon Text"/>
    <w:basedOn w:val="Normale"/>
    <w:link w:val="TestofumettoCarattere"/>
    <w:uiPriority w:val="99"/>
    <w:semiHidden/>
    <w:unhideWhenUsed/>
    <w:rsid w:val="0022131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2131E"/>
    <w:rPr>
      <w:rFonts w:ascii="Lucida Grande" w:hAnsi="Lucida Grande"/>
      <w:sz w:val="18"/>
      <w:szCs w:val="18"/>
    </w:rPr>
  </w:style>
  <w:style w:type="character" w:styleId="Enfasigrassetto">
    <w:name w:val="Strong"/>
    <w:basedOn w:val="Carpredefinitoparagrafo"/>
    <w:uiPriority w:val="22"/>
    <w:qFormat/>
    <w:rsid w:val="0081635F"/>
    <w:rPr>
      <w:b/>
      <w:bCs/>
    </w:rPr>
  </w:style>
  <w:style w:type="paragraph" w:styleId="Paragrafoelenco">
    <w:name w:val="List Paragraph"/>
    <w:basedOn w:val="Normale"/>
    <w:uiPriority w:val="34"/>
    <w:qFormat/>
    <w:rsid w:val="0081635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italia.it/site/new/home/cosa-facciamo/creiamo-nuove-aziende/resto-al-sud/banche-finanziatric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italia.it/site/new/home/cosa-facciamo/creiamo-nuove-aziende/resto-al-sud/normativ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ap.it/news/approfondimenti-tematici/microfilmatura/microfilmatura.htm" TargetMode="External"/><Relationship Id="rId5" Type="http://schemas.openxmlformats.org/officeDocument/2006/relationships/webSettings" Target="webSettings.xml"/><Relationship Id="rId15" Type="http://schemas.openxmlformats.org/officeDocument/2006/relationships/hyperlink" Target="http://www.invitalia.it/site/new/home/cosa-facciamo/creiamo-nuove-aziende/resto-al-sud/normativa.html" TargetMode="External"/><Relationship Id="rId10" Type="http://schemas.openxmlformats.org/officeDocument/2006/relationships/hyperlink" Target="http://www.agcimarche.it/public/upload/users/348076225/downloads/11_Legge_49_85_Misure_credito_livelli_occupazion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vitalia.it/-/media/invitalia/documenti/creiamo-nuove-aziende/resto-al-sud/elenchi-dei-comuni/elenco-24-comuni-resto-qui-senza-limiti-et.pdf?la=it-it&amp;hash=C8F0327CB90B7AE7FD6D27973F97C4F21F9CF417" TargetMode="External"/><Relationship Id="rId14" Type="http://schemas.openxmlformats.org/officeDocument/2006/relationships/hyperlink" Target="http://www.invitalia.it/site/new/home/cosa-facciamo/creiamo-nuove-aziende/resto-al-su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Users/mimmolusito/Desktop/Cittadella%20dell'infanzia%20carta%20intestata%20word/testata.jpg" TargetMode="External"/><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9AC1-21A6-43E0-9325-7E3305DD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2057</Words>
  <Characters>11727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Pia</cp:lastModifiedBy>
  <cp:revision>9</cp:revision>
  <dcterms:created xsi:type="dcterms:W3CDTF">2019-03-26T11:11:00Z</dcterms:created>
  <dcterms:modified xsi:type="dcterms:W3CDTF">2020-10-08T10:45:00Z</dcterms:modified>
</cp:coreProperties>
</file>